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68" w:rsidRPr="005A0512" w:rsidRDefault="00AC3E84" w:rsidP="000D14E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A0512">
        <w:rPr>
          <w:rFonts w:ascii="Garamond" w:hAnsi="Garamond" w:cs="Times New Roman"/>
          <w:b/>
          <w:sz w:val="24"/>
          <w:szCs w:val="24"/>
        </w:rPr>
        <w:t>MAKA</w:t>
      </w:r>
      <w:r w:rsidR="00FB279F" w:rsidRPr="005A0512">
        <w:rPr>
          <w:rFonts w:ascii="Garamond" w:hAnsi="Garamond" w:cs="Times New Roman"/>
          <w:b/>
          <w:sz w:val="24"/>
          <w:szCs w:val="24"/>
        </w:rPr>
        <w:t>LE</w:t>
      </w:r>
      <w:r w:rsidR="00685E7A" w:rsidRPr="005A0512">
        <w:rPr>
          <w:rFonts w:ascii="Garamond" w:hAnsi="Garamond" w:cs="Times New Roman"/>
          <w:b/>
          <w:sz w:val="24"/>
          <w:szCs w:val="24"/>
        </w:rPr>
        <w:t xml:space="preserve"> ANA</w:t>
      </w:r>
      <w:r w:rsidR="00FB279F" w:rsidRPr="005A0512">
        <w:rPr>
          <w:rFonts w:ascii="Garamond" w:hAnsi="Garamond" w:cs="Times New Roman"/>
          <w:b/>
          <w:sz w:val="24"/>
          <w:szCs w:val="24"/>
        </w:rPr>
        <w:t xml:space="preserve"> </w:t>
      </w:r>
      <w:r w:rsidRPr="005A0512">
        <w:rPr>
          <w:rFonts w:ascii="Garamond" w:hAnsi="Garamond" w:cs="Times New Roman"/>
          <w:b/>
          <w:sz w:val="24"/>
          <w:szCs w:val="24"/>
        </w:rPr>
        <w:t>BAŞLIĞI</w:t>
      </w:r>
    </w:p>
    <w:p w:rsidR="00AC3E84" w:rsidRPr="005A0512" w:rsidRDefault="00350C6E" w:rsidP="000D14E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A0512">
        <w:rPr>
          <w:rFonts w:ascii="Garamond" w:hAnsi="Garamond" w:cs="Times New Roman"/>
          <w:b/>
          <w:sz w:val="24"/>
          <w:szCs w:val="24"/>
        </w:rPr>
        <w:t>(</w:t>
      </w:r>
      <w:r w:rsidR="005A0512">
        <w:rPr>
          <w:rFonts w:ascii="Garamond" w:hAnsi="Garamond" w:cs="Times New Roman"/>
          <w:b/>
          <w:sz w:val="24"/>
          <w:szCs w:val="24"/>
        </w:rPr>
        <w:t>GARAMOND</w:t>
      </w:r>
      <w:r w:rsidRPr="005A0512">
        <w:rPr>
          <w:rFonts w:ascii="Garamond" w:hAnsi="Garamond" w:cs="Times New Roman"/>
          <w:b/>
          <w:sz w:val="24"/>
          <w:szCs w:val="24"/>
        </w:rPr>
        <w:t xml:space="preserve"> 12</w:t>
      </w:r>
      <w:r w:rsidR="00311273" w:rsidRPr="005A0512">
        <w:rPr>
          <w:rFonts w:ascii="Garamond" w:hAnsi="Garamond" w:cs="Times New Roman"/>
          <w:b/>
          <w:sz w:val="24"/>
          <w:szCs w:val="24"/>
        </w:rPr>
        <w:t xml:space="preserve"> PUNTO TAMAMI BÜYÜK HARF, BOLD</w:t>
      </w:r>
      <w:bookmarkStart w:id="0" w:name="_GoBack"/>
      <w:bookmarkEnd w:id="0"/>
      <w:r w:rsidR="00AC3E84" w:rsidRPr="005A0512">
        <w:rPr>
          <w:rFonts w:ascii="Garamond" w:hAnsi="Garamond" w:cs="Times New Roman"/>
          <w:b/>
          <w:sz w:val="24"/>
          <w:szCs w:val="24"/>
        </w:rPr>
        <w:t>)</w:t>
      </w:r>
    </w:p>
    <w:p w:rsidR="00E462CE" w:rsidRPr="005A0512" w:rsidRDefault="00896304" w:rsidP="00896304">
      <w:pPr>
        <w:tabs>
          <w:tab w:val="left" w:pos="740"/>
        </w:tabs>
        <w:rPr>
          <w:rFonts w:ascii="Garamond" w:hAnsi="Garamond" w:cs="Times New Roman"/>
          <w:b/>
          <w:sz w:val="24"/>
          <w:szCs w:val="24"/>
        </w:rPr>
      </w:pPr>
      <w:r w:rsidRPr="005A0512">
        <w:rPr>
          <w:rFonts w:ascii="Garamond" w:hAnsi="Garamond" w:cs="Times New Roman"/>
          <w:b/>
          <w:sz w:val="24"/>
          <w:szCs w:val="24"/>
        </w:rPr>
        <w:tab/>
      </w:r>
    </w:p>
    <w:p w:rsidR="00AC3E84" w:rsidRPr="005A0512" w:rsidRDefault="00AC3E84" w:rsidP="00AC3E84">
      <w:pPr>
        <w:rPr>
          <w:rFonts w:ascii="Garamond" w:hAnsi="Garamond" w:cs="Times New Roman"/>
          <w:sz w:val="24"/>
          <w:szCs w:val="24"/>
        </w:rPr>
      </w:pPr>
    </w:p>
    <w:p w:rsidR="00AC3E84" w:rsidRPr="005A0512" w:rsidRDefault="00AC3E84" w:rsidP="00311273">
      <w:pPr>
        <w:spacing w:before="120" w:after="120" w:line="240" w:lineRule="auto"/>
        <w:rPr>
          <w:rFonts w:ascii="Garamond" w:hAnsi="Garamond" w:cs="Times New Roman"/>
          <w:b/>
          <w:sz w:val="20"/>
          <w:szCs w:val="20"/>
        </w:rPr>
      </w:pPr>
      <w:r w:rsidRPr="005A0512">
        <w:rPr>
          <w:rFonts w:ascii="Garamond" w:hAnsi="Garamond" w:cs="Times New Roman"/>
          <w:b/>
          <w:sz w:val="20"/>
          <w:szCs w:val="20"/>
        </w:rPr>
        <w:t xml:space="preserve">Öz </w:t>
      </w:r>
      <w:r w:rsidR="00311273" w:rsidRPr="005A0512">
        <w:rPr>
          <w:rFonts w:ascii="Garamond" w:hAnsi="Garamond" w:cs="Times New Roman"/>
          <w:b/>
          <w:sz w:val="20"/>
          <w:szCs w:val="20"/>
        </w:rPr>
        <w:t xml:space="preserve">( Öz başlığı </w:t>
      </w:r>
      <w:r w:rsidR="00814F90" w:rsidRPr="005A0512">
        <w:rPr>
          <w:rFonts w:ascii="Garamond" w:hAnsi="Garamond" w:cs="Times New Roman"/>
          <w:b/>
          <w:sz w:val="20"/>
          <w:szCs w:val="20"/>
        </w:rPr>
        <w:t xml:space="preserve">sola dayalı, </w:t>
      </w:r>
      <w:r w:rsidR="00350C6E" w:rsidRPr="005A0512">
        <w:rPr>
          <w:rFonts w:ascii="Garamond" w:hAnsi="Garamond" w:cs="Times New Roman"/>
          <w:b/>
          <w:sz w:val="20"/>
          <w:szCs w:val="20"/>
        </w:rPr>
        <w:t>Garamond yazı tipi</w:t>
      </w:r>
      <w:r w:rsidR="00311273" w:rsidRPr="005A0512">
        <w:rPr>
          <w:rFonts w:ascii="Garamond" w:hAnsi="Garamond" w:cs="Times New Roman"/>
          <w:b/>
          <w:sz w:val="20"/>
          <w:szCs w:val="20"/>
        </w:rPr>
        <w:t xml:space="preserve">, </w:t>
      </w:r>
      <w:r w:rsidRPr="005A0512">
        <w:rPr>
          <w:rFonts w:ascii="Garamond" w:hAnsi="Garamond" w:cs="Times New Roman"/>
          <w:b/>
          <w:sz w:val="20"/>
          <w:szCs w:val="20"/>
        </w:rPr>
        <w:t>10 punto</w:t>
      </w:r>
      <w:r w:rsidR="00311273" w:rsidRPr="005A0512">
        <w:rPr>
          <w:rFonts w:ascii="Garamond" w:hAnsi="Garamond" w:cs="Times New Roman"/>
          <w:b/>
          <w:sz w:val="20"/>
          <w:szCs w:val="20"/>
        </w:rPr>
        <w:t>,</w:t>
      </w:r>
      <w:r w:rsidR="001C63C0" w:rsidRPr="005A0512">
        <w:rPr>
          <w:rFonts w:ascii="Garamond" w:hAnsi="Garamond" w:cs="Times New Roman"/>
          <w:b/>
          <w:sz w:val="20"/>
          <w:szCs w:val="20"/>
        </w:rPr>
        <w:t xml:space="preserve"> b</w:t>
      </w:r>
      <w:r w:rsidRPr="005A0512">
        <w:rPr>
          <w:rFonts w:ascii="Garamond" w:hAnsi="Garamond" w:cs="Times New Roman"/>
          <w:b/>
          <w:sz w:val="20"/>
          <w:szCs w:val="20"/>
        </w:rPr>
        <w:t>old</w:t>
      </w:r>
      <w:r w:rsidR="00311273" w:rsidRPr="005A0512">
        <w:rPr>
          <w:rFonts w:ascii="Garamond" w:hAnsi="Garamond" w:cs="Times New Roman"/>
          <w:b/>
          <w:sz w:val="20"/>
          <w:szCs w:val="20"/>
        </w:rPr>
        <w:t xml:space="preserve"> olmalıdır)</w:t>
      </w:r>
    </w:p>
    <w:p w:rsidR="00C03AA7" w:rsidRPr="005A0512" w:rsidRDefault="00C03AA7" w:rsidP="00311273">
      <w:pPr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tr-TR"/>
        </w:rPr>
      </w:pPr>
      <w:r w:rsidRPr="00D748A8">
        <w:rPr>
          <w:rFonts w:ascii="Garamond" w:hAnsi="Garamond" w:cs="Times New Roman"/>
          <w:sz w:val="20"/>
          <w:szCs w:val="20"/>
        </w:rPr>
        <w:t xml:space="preserve">Gönderilen bütün Türkçe ve İngilizce makalelerin başında, Türkçe başlık, Türkçe öz, İngilizce başlık, İngilizce abstract yer almalıdır. </w:t>
      </w:r>
      <w:r w:rsidRPr="00D748A8">
        <w:rPr>
          <w:rFonts w:ascii="Garamond" w:eastAsia="Times New Roman" w:hAnsi="Garamond" w:cs="Times New Roman"/>
          <w:sz w:val="20"/>
          <w:szCs w:val="20"/>
          <w:lang w:eastAsia="tr-TR"/>
        </w:rPr>
        <w:t>Eğer makale Türkçe yazılmışsa önce Türkçe öz</w:t>
      </w:r>
      <w:r w:rsidR="002B55D7" w:rsidRPr="00D748A8">
        <w:rPr>
          <w:rFonts w:ascii="Garamond" w:eastAsia="Times New Roman" w:hAnsi="Garamond" w:cs="Times New Roman"/>
          <w:sz w:val="20"/>
          <w:szCs w:val="20"/>
          <w:lang w:eastAsia="tr-TR"/>
        </w:rPr>
        <w:t xml:space="preserve"> ve başlığı</w:t>
      </w:r>
      <w:r w:rsidRPr="00D748A8">
        <w:rPr>
          <w:rFonts w:ascii="Garamond" w:eastAsia="Times New Roman" w:hAnsi="Garamond" w:cs="Times New Roman"/>
          <w:sz w:val="20"/>
          <w:szCs w:val="20"/>
          <w:lang w:eastAsia="tr-TR"/>
        </w:rPr>
        <w:t xml:space="preserve"> verilmelidir. Makale İngilizce yazılmışsa önce İngilizce öz</w:t>
      </w:r>
      <w:r w:rsidR="002B55D7" w:rsidRPr="00D748A8">
        <w:rPr>
          <w:rFonts w:ascii="Garamond" w:eastAsia="Times New Roman" w:hAnsi="Garamond" w:cs="Times New Roman"/>
          <w:sz w:val="20"/>
          <w:szCs w:val="20"/>
          <w:lang w:eastAsia="tr-TR"/>
        </w:rPr>
        <w:t xml:space="preserve"> </w:t>
      </w:r>
      <w:r w:rsidRPr="00D748A8">
        <w:rPr>
          <w:rFonts w:ascii="Garamond" w:eastAsia="Times New Roman" w:hAnsi="Garamond" w:cs="Times New Roman"/>
          <w:sz w:val="20"/>
          <w:szCs w:val="20"/>
          <w:lang w:eastAsia="tr-TR"/>
        </w:rPr>
        <w:t>(abstract)</w:t>
      </w:r>
      <w:r w:rsidR="002B55D7" w:rsidRPr="00D748A8">
        <w:rPr>
          <w:rFonts w:ascii="Garamond" w:eastAsia="Times New Roman" w:hAnsi="Garamond" w:cs="Times New Roman"/>
          <w:sz w:val="20"/>
          <w:szCs w:val="20"/>
          <w:lang w:eastAsia="tr-TR"/>
        </w:rPr>
        <w:t xml:space="preserve"> ve başlığı</w:t>
      </w:r>
      <w:r w:rsidRPr="00D748A8">
        <w:rPr>
          <w:rFonts w:ascii="Garamond" w:eastAsia="Times New Roman" w:hAnsi="Garamond" w:cs="Times New Roman"/>
          <w:sz w:val="20"/>
          <w:szCs w:val="20"/>
          <w:lang w:eastAsia="tr-TR"/>
        </w:rPr>
        <w:t xml:space="preserve"> verilmelidir. </w:t>
      </w:r>
      <w:r w:rsidR="00311273" w:rsidRPr="00D748A8">
        <w:rPr>
          <w:rFonts w:ascii="Garamond" w:hAnsi="Garamond" w:cs="Times New Roman"/>
          <w:sz w:val="20"/>
          <w:szCs w:val="20"/>
        </w:rPr>
        <w:t xml:space="preserve">Öz metni </w:t>
      </w:r>
      <w:r w:rsidR="00814F90" w:rsidRPr="00D748A8">
        <w:rPr>
          <w:rFonts w:ascii="Garamond" w:hAnsi="Garamond" w:cs="Times New Roman"/>
          <w:sz w:val="20"/>
          <w:szCs w:val="20"/>
        </w:rPr>
        <w:t xml:space="preserve">ile abstract metni birbiriyle uyumlu olacak şekilde her biri </w:t>
      </w:r>
      <w:r w:rsidR="00311273" w:rsidRPr="006B6438">
        <w:rPr>
          <w:rFonts w:ascii="Garamond" w:hAnsi="Garamond" w:cs="Times New Roman"/>
          <w:b/>
          <w:sz w:val="20"/>
          <w:szCs w:val="20"/>
        </w:rPr>
        <w:t>200 kelimeyi geçmemelidir</w:t>
      </w:r>
      <w:r w:rsidR="00311273" w:rsidRPr="00D748A8">
        <w:rPr>
          <w:rFonts w:ascii="Garamond" w:hAnsi="Garamond" w:cs="Times New Roman"/>
          <w:sz w:val="20"/>
          <w:szCs w:val="20"/>
        </w:rPr>
        <w:t xml:space="preserve">. </w:t>
      </w:r>
      <w:r w:rsidR="00814F90" w:rsidRPr="00D748A8">
        <w:rPr>
          <w:rFonts w:ascii="Garamond" w:hAnsi="Garamond" w:cs="Times New Roman"/>
          <w:sz w:val="20"/>
          <w:szCs w:val="20"/>
        </w:rPr>
        <w:t xml:space="preserve">Öz metni, </w:t>
      </w:r>
      <w:r w:rsidR="00311273" w:rsidRPr="00D748A8">
        <w:rPr>
          <w:rFonts w:ascii="Garamond" w:hAnsi="Garamond" w:cs="Times New Roman"/>
          <w:sz w:val="20"/>
          <w:szCs w:val="20"/>
        </w:rPr>
        <w:t xml:space="preserve">10 punto, </w:t>
      </w:r>
      <w:r w:rsidR="005A0512" w:rsidRPr="00D748A8">
        <w:rPr>
          <w:rFonts w:ascii="Garamond" w:hAnsi="Garamond" w:cs="Times New Roman"/>
          <w:sz w:val="20"/>
          <w:szCs w:val="20"/>
        </w:rPr>
        <w:t>Garamond</w:t>
      </w:r>
      <w:r w:rsidR="00AE0EA2" w:rsidRPr="00D748A8">
        <w:rPr>
          <w:rFonts w:ascii="Garamond" w:hAnsi="Garamond" w:cs="Times New Roman"/>
          <w:sz w:val="20"/>
          <w:szCs w:val="20"/>
        </w:rPr>
        <w:t>, tek satır aralıklı yazılmalıdır</w:t>
      </w:r>
      <w:r w:rsidR="00311273" w:rsidRPr="00D748A8">
        <w:rPr>
          <w:rFonts w:ascii="Garamond" w:hAnsi="Garamond" w:cs="Times New Roman"/>
          <w:sz w:val="20"/>
          <w:szCs w:val="20"/>
        </w:rPr>
        <w:t xml:space="preserve"> ve her iki yana dayalı olarak yazılmalı ve tek sayfaya sığdırılmalıdır. </w:t>
      </w:r>
      <w:r w:rsidR="00E462CE" w:rsidRPr="00D748A8">
        <w:rPr>
          <w:rFonts w:ascii="Garamond" w:eastAsia="Times New Roman" w:hAnsi="Garamond" w:cs="Times New Roman"/>
          <w:sz w:val="20"/>
          <w:szCs w:val="20"/>
          <w:lang w:eastAsia="tr-TR"/>
        </w:rPr>
        <w:t xml:space="preserve">Özlerde; amaç, yöntem, bulgular ve sonuç bilgilerinin yer almasına özen gösterilmelidir. Özlerde </w:t>
      </w:r>
      <w:r w:rsidR="00E462CE" w:rsidRPr="005A0512">
        <w:rPr>
          <w:rFonts w:ascii="Garamond" w:eastAsia="Times New Roman" w:hAnsi="Garamond" w:cs="Times New Roman"/>
          <w:color w:val="000000"/>
          <w:sz w:val="20"/>
          <w:szCs w:val="20"/>
          <w:lang w:eastAsia="tr-TR"/>
        </w:rPr>
        <w:t>alıntı ve atıf yapılmamalıdır.</w:t>
      </w:r>
      <w:r w:rsidRPr="005A0512">
        <w:rPr>
          <w:rFonts w:ascii="Garamond" w:eastAsia="Times New Roman" w:hAnsi="Garamond" w:cs="Times New Roman"/>
          <w:color w:val="000000"/>
          <w:sz w:val="20"/>
          <w:szCs w:val="20"/>
          <w:lang w:eastAsia="tr-TR"/>
        </w:rPr>
        <w:t xml:space="preserve"> </w:t>
      </w:r>
    </w:p>
    <w:p w:rsidR="00AC3E84" w:rsidRPr="005A0512" w:rsidRDefault="00AC3E84" w:rsidP="00311273">
      <w:pPr>
        <w:spacing w:before="120" w:after="12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5A0512">
        <w:rPr>
          <w:rFonts w:ascii="Garamond" w:hAnsi="Garamond" w:cs="Times New Roman"/>
          <w:b/>
          <w:sz w:val="20"/>
          <w:szCs w:val="20"/>
        </w:rPr>
        <w:t>Anahtar Kelime</w:t>
      </w:r>
      <w:r w:rsidR="00994401" w:rsidRPr="005A0512">
        <w:rPr>
          <w:rFonts w:ascii="Garamond" w:hAnsi="Garamond" w:cs="Times New Roman"/>
          <w:b/>
          <w:sz w:val="20"/>
          <w:szCs w:val="20"/>
        </w:rPr>
        <w:t>ler</w:t>
      </w:r>
      <w:r w:rsidRPr="005A0512">
        <w:rPr>
          <w:rFonts w:ascii="Garamond" w:hAnsi="Garamond" w:cs="Times New Roman"/>
          <w:b/>
          <w:sz w:val="20"/>
          <w:szCs w:val="20"/>
        </w:rPr>
        <w:t>:</w:t>
      </w:r>
      <w:r w:rsidR="00994401" w:rsidRPr="005A0512">
        <w:rPr>
          <w:rFonts w:ascii="Garamond" w:hAnsi="Garamond" w:cs="Times New Roman"/>
          <w:sz w:val="20"/>
          <w:szCs w:val="20"/>
        </w:rPr>
        <w:t xml:space="preserve"> En az 3 en fazla 5</w:t>
      </w:r>
      <w:r w:rsidR="00311273" w:rsidRPr="005A0512">
        <w:rPr>
          <w:rFonts w:ascii="Garamond" w:hAnsi="Garamond" w:cs="Times New Roman"/>
          <w:sz w:val="20"/>
          <w:szCs w:val="20"/>
        </w:rPr>
        <w:t xml:space="preserve"> kelime/kelime grubu, </w:t>
      </w:r>
      <w:r w:rsidR="00350C6E" w:rsidRPr="005A0512">
        <w:rPr>
          <w:rFonts w:ascii="Garamond" w:hAnsi="Garamond" w:cs="Times New Roman"/>
          <w:sz w:val="20"/>
          <w:szCs w:val="20"/>
        </w:rPr>
        <w:t>Garamond</w:t>
      </w:r>
      <w:r w:rsidR="00994401" w:rsidRPr="005A0512">
        <w:rPr>
          <w:rFonts w:ascii="Garamond" w:hAnsi="Garamond" w:cs="Times New Roman"/>
          <w:sz w:val="20"/>
          <w:szCs w:val="20"/>
        </w:rPr>
        <w:t xml:space="preserve"> 10 punto</w:t>
      </w:r>
    </w:p>
    <w:p w:rsidR="000D14EF" w:rsidRPr="005A0512" w:rsidRDefault="000D14EF" w:rsidP="00AC3E84">
      <w:pPr>
        <w:spacing w:before="120" w:after="120" w:line="240" w:lineRule="auto"/>
        <w:rPr>
          <w:rFonts w:ascii="Garamond" w:hAnsi="Garamond" w:cs="Times New Roman"/>
          <w:b/>
        </w:rPr>
      </w:pPr>
    </w:p>
    <w:p w:rsidR="00AC3E84" w:rsidRPr="005A0512" w:rsidRDefault="000D14EF" w:rsidP="0031127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A0512">
        <w:rPr>
          <w:rFonts w:ascii="Garamond" w:hAnsi="Garamond" w:cs="Times New Roman"/>
          <w:b/>
          <w:sz w:val="24"/>
          <w:szCs w:val="24"/>
        </w:rPr>
        <w:t>İNGİLİZCE</w:t>
      </w:r>
      <w:r w:rsidR="00685E7A" w:rsidRPr="005A0512">
        <w:rPr>
          <w:rFonts w:ascii="Garamond" w:hAnsi="Garamond" w:cs="Times New Roman"/>
          <w:b/>
          <w:sz w:val="24"/>
          <w:szCs w:val="24"/>
        </w:rPr>
        <w:t xml:space="preserve"> ANA</w:t>
      </w:r>
      <w:r w:rsidRPr="005A0512">
        <w:rPr>
          <w:rFonts w:ascii="Garamond" w:hAnsi="Garamond" w:cs="Times New Roman"/>
          <w:b/>
          <w:sz w:val="24"/>
          <w:szCs w:val="24"/>
        </w:rPr>
        <w:t xml:space="preserve"> BAŞLIK</w:t>
      </w:r>
    </w:p>
    <w:p w:rsidR="00AC3E84" w:rsidRPr="005A0512" w:rsidRDefault="00311273" w:rsidP="0031127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A0512">
        <w:rPr>
          <w:rFonts w:ascii="Garamond" w:hAnsi="Garamond" w:cs="Times New Roman"/>
          <w:b/>
          <w:sz w:val="24"/>
          <w:szCs w:val="24"/>
        </w:rPr>
        <w:t>(</w:t>
      </w:r>
      <w:r w:rsidR="005A0512">
        <w:rPr>
          <w:rFonts w:ascii="Garamond" w:hAnsi="Garamond" w:cs="Times New Roman"/>
          <w:b/>
          <w:sz w:val="24"/>
          <w:szCs w:val="24"/>
        </w:rPr>
        <w:t>GARAMOND</w:t>
      </w:r>
      <w:r w:rsidRPr="005A0512">
        <w:rPr>
          <w:rFonts w:ascii="Garamond" w:hAnsi="Garamond" w:cs="Times New Roman"/>
          <w:b/>
          <w:sz w:val="24"/>
          <w:szCs w:val="24"/>
        </w:rPr>
        <w:t xml:space="preserve"> 12 PUNTO TAMAMI BÜYÜK HARF, BOLD)</w:t>
      </w:r>
    </w:p>
    <w:p w:rsidR="00311273" w:rsidRPr="005A0512" w:rsidRDefault="00311273" w:rsidP="00311273">
      <w:pPr>
        <w:spacing w:before="120" w:after="120" w:line="240" w:lineRule="auto"/>
        <w:rPr>
          <w:rFonts w:ascii="Garamond" w:hAnsi="Garamond" w:cs="Times New Roman"/>
          <w:b/>
          <w:sz w:val="24"/>
          <w:szCs w:val="24"/>
        </w:rPr>
      </w:pPr>
    </w:p>
    <w:p w:rsidR="00AC3E84" w:rsidRPr="005A0512" w:rsidRDefault="00AC3E84" w:rsidP="00311273">
      <w:pPr>
        <w:spacing w:before="120" w:after="120" w:line="240" w:lineRule="auto"/>
        <w:rPr>
          <w:rFonts w:ascii="Garamond" w:hAnsi="Garamond" w:cs="Times New Roman"/>
          <w:b/>
          <w:sz w:val="20"/>
          <w:szCs w:val="20"/>
        </w:rPr>
      </w:pPr>
      <w:r w:rsidRPr="005A0512">
        <w:rPr>
          <w:rFonts w:ascii="Garamond" w:hAnsi="Garamond" w:cs="Times New Roman"/>
          <w:b/>
          <w:sz w:val="20"/>
          <w:szCs w:val="20"/>
        </w:rPr>
        <w:t xml:space="preserve">Abstract </w:t>
      </w:r>
      <w:r w:rsidR="00311273" w:rsidRPr="005A0512">
        <w:rPr>
          <w:rFonts w:ascii="Garamond" w:hAnsi="Garamond" w:cs="Times New Roman"/>
          <w:b/>
          <w:sz w:val="20"/>
          <w:szCs w:val="20"/>
        </w:rPr>
        <w:t xml:space="preserve">(Abstract başlığı </w:t>
      </w:r>
      <w:r w:rsidR="00814F90" w:rsidRPr="005A0512">
        <w:rPr>
          <w:rFonts w:ascii="Garamond" w:hAnsi="Garamond" w:cs="Times New Roman"/>
          <w:b/>
          <w:sz w:val="20"/>
          <w:szCs w:val="20"/>
        </w:rPr>
        <w:t xml:space="preserve">sola dayalı, </w:t>
      </w:r>
      <w:r w:rsidR="00350C6E" w:rsidRPr="005A0512">
        <w:rPr>
          <w:rFonts w:ascii="Garamond" w:hAnsi="Garamond" w:cs="Times New Roman"/>
          <w:b/>
          <w:sz w:val="20"/>
          <w:szCs w:val="20"/>
        </w:rPr>
        <w:t>Garamond yazı tipi</w:t>
      </w:r>
      <w:r w:rsidR="00311273" w:rsidRPr="005A0512">
        <w:rPr>
          <w:rFonts w:ascii="Garamond" w:hAnsi="Garamond" w:cs="Times New Roman"/>
          <w:b/>
          <w:sz w:val="20"/>
          <w:szCs w:val="20"/>
        </w:rPr>
        <w:t>, 10 punto, bold olmalıdır)</w:t>
      </w:r>
    </w:p>
    <w:p w:rsidR="00311273" w:rsidRPr="005A0512" w:rsidRDefault="00C03AA7" w:rsidP="00C03AA7">
      <w:pPr>
        <w:spacing w:before="120" w:after="12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A43546">
        <w:rPr>
          <w:rFonts w:ascii="Garamond" w:hAnsi="Garamond" w:cs="Times New Roman"/>
          <w:sz w:val="20"/>
          <w:szCs w:val="20"/>
        </w:rPr>
        <w:t>Gönderilen bütün Türkçe ve İngilizce makalelerin başında, Türkçe başlık, Türkçe öz, İngilizce başlık, İngilizce abstract yer almalıdır. Eğer makale Türkçe yazılmışsa önce Türkçe öz</w:t>
      </w:r>
      <w:r w:rsidR="002B55D7" w:rsidRPr="00A43546">
        <w:rPr>
          <w:rFonts w:ascii="Garamond" w:hAnsi="Garamond" w:cs="Times New Roman"/>
          <w:sz w:val="20"/>
          <w:szCs w:val="20"/>
        </w:rPr>
        <w:t xml:space="preserve"> ve başlığı</w:t>
      </w:r>
      <w:r w:rsidRPr="00A43546">
        <w:rPr>
          <w:rFonts w:ascii="Garamond" w:hAnsi="Garamond" w:cs="Times New Roman"/>
          <w:sz w:val="20"/>
          <w:szCs w:val="20"/>
        </w:rPr>
        <w:t xml:space="preserve"> verilmelidir. Makale İngilizce yazılmışsa önce İngilizce öz (abstract) </w:t>
      </w:r>
      <w:r w:rsidR="002B55D7" w:rsidRPr="00A43546">
        <w:rPr>
          <w:rFonts w:ascii="Garamond" w:hAnsi="Garamond" w:cs="Times New Roman"/>
          <w:sz w:val="20"/>
          <w:szCs w:val="20"/>
        </w:rPr>
        <w:t xml:space="preserve">ve başlığı </w:t>
      </w:r>
      <w:r w:rsidRPr="00A43546">
        <w:rPr>
          <w:rFonts w:ascii="Garamond" w:hAnsi="Garamond" w:cs="Times New Roman"/>
          <w:sz w:val="20"/>
          <w:szCs w:val="20"/>
        </w:rPr>
        <w:t xml:space="preserve">verilmelidir. </w:t>
      </w:r>
      <w:r w:rsidR="00311273" w:rsidRPr="00A43546">
        <w:rPr>
          <w:rFonts w:ascii="Garamond" w:hAnsi="Garamond" w:cs="Times New Roman"/>
          <w:sz w:val="20"/>
          <w:szCs w:val="20"/>
        </w:rPr>
        <w:t>Abstract metni</w:t>
      </w:r>
      <w:r w:rsidR="00814F90" w:rsidRPr="00A43546">
        <w:rPr>
          <w:rFonts w:ascii="Garamond" w:hAnsi="Garamond" w:cs="Times New Roman"/>
          <w:sz w:val="20"/>
          <w:szCs w:val="20"/>
        </w:rPr>
        <w:t xml:space="preserve"> ile Öz metni birbiriyle uyumlu olacak şekilde her biri 200 kelimeyi geçmemelidir. Abstract metni </w:t>
      </w:r>
      <w:r w:rsidR="00311273" w:rsidRPr="00A43546">
        <w:rPr>
          <w:rFonts w:ascii="Garamond" w:hAnsi="Garamond" w:cs="Times New Roman"/>
          <w:sz w:val="20"/>
          <w:szCs w:val="20"/>
        </w:rPr>
        <w:t xml:space="preserve">10 punto, </w:t>
      </w:r>
      <w:r w:rsidR="005A0512" w:rsidRPr="00A43546">
        <w:rPr>
          <w:rFonts w:ascii="Garamond" w:hAnsi="Garamond" w:cs="Times New Roman"/>
          <w:sz w:val="20"/>
          <w:szCs w:val="20"/>
        </w:rPr>
        <w:t>Garamond</w:t>
      </w:r>
      <w:r w:rsidR="00311273" w:rsidRPr="00A43546">
        <w:rPr>
          <w:rFonts w:ascii="Garamond" w:hAnsi="Garamond" w:cs="Times New Roman"/>
          <w:sz w:val="20"/>
          <w:szCs w:val="20"/>
        </w:rPr>
        <w:t xml:space="preserve"> ve her iki yana dayalı olarak yazılmalı ve tek sayfaya sığdırılmalıdır. Özlerde; amaç, yöntem, bulgular ve sonuç bilgilerinin yer almasına özen gösterilmelidir. Özlerde alıntı ve atıf </w:t>
      </w:r>
      <w:r w:rsidR="00311273" w:rsidRPr="005A0512">
        <w:rPr>
          <w:rFonts w:ascii="Garamond" w:hAnsi="Garamond" w:cs="Times New Roman"/>
          <w:sz w:val="20"/>
          <w:szCs w:val="20"/>
        </w:rPr>
        <w:t>yapılmamalıdır.</w:t>
      </w:r>
    </w:p>
    <w:p w:rsidR="00AC3E84" w:rsidRPr="005A0512" w:rsidRDefault="000D14EF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  <w:r w:rsidRPr="005A0512">
        <w:rPr>
          <w:rFonts w:ascii="Garamond" w:hAnsi="Garamond" w:cs="Times New Roman"/>
          <w:b/>
          <w:sz w:val="20"/>
          <w:szCs w:val="20"/>
        </w:rPr>
        <w:t xml:space="preserve">Keywords: </w:t>
      </w:r>
      <w:r w:rsidR="00994401" w:rsidRPr="005A0512">
        <w:rPr>
          <w:rFonts w:ascii="Garamond" w:hAnsi="Garamond" w:cs="Times New Roman"/>
          <w:sz w:val="20"/>
          <w:szCs w:val="20"/>
        </w:rPr>
        <w:t>En az 3 en fazla 5</w:t>
      </w:r>
      <w:r w:rsidR="00C17AB8" w:rsidRPr="005A0512">
        <w:rPr>
          <w:rFonts w:ascii="Garamond" w:hAnsi="Garamond" w:cs="Times New Roman"/>
          <w:sz w:val="20"/>
          <w:szCs w:val="20"/>
        </w:rPr>
        <w:t xml:space="preserve"> kelime/kelime grubu, </w:t>
      </w:r>
      <w:r w:rsidR="00350C6E" w:rsidRPr="005A0512">
        <w:rPr>
          <w:rFonts w:ascii="Garamond" w:hAnsi="Garamond" w:cs="Times New Roman"/>
          <w:sz w:val="20"/>
          <w:szCs w:val="20"/>
        </w:rPr>
        <w:t>Garamond</w:t>
      </w:r>
      <w:r w:rsidR="00994401" w:rsidRPr="005A0512">
        <w:rPr>
          <w:rFonts w:ascii="Garamond" w:hAnsi="Garamond" w:cs="Times New Roman"/>
          <w:sz w:val="20"/>
          <w:szCs w:val="20"/>
        </w:rPr>
        <w:t xml:space="preserve"> 10 punto</w:t>
      </w:r>
    </w:p>
    <w:p w:rsidR="00350C6E" w:rsidRPr="005A0512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350C6E" w:rsidRPr="005A0512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350C6E" w:rsidRPr="005A0512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350C6E" w:rsidRPr="005A0512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350C6E" w:rsidRPr="005A0512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350C6E" w:rsidRPr="005A0512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350C6E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A43546" w:rsidRDefault="00A43546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A43546" w:rsidRDefault="00A43546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CE2177" w:rsidRDefault="00CE2177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CE2177" w:rsidRDefault="00CE2177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CE2177" w:rsidRDefault="00CE2177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CE2177" w:rsidRDefault="00CE2177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CE2177" w:rsidRDefault="00CE2177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CE2177" w:rsidRDefault="00CE2177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A43546" w:rsidRPr="005A0512" w:rsidRDefault="00A43546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350C6E" w:rsidRPr="005A0512" w:rsidRDefault="00350C6E" w:rsidP="00350C6E">
      <w:pPr>
        <w:spacing w:before="120" w:after="120" w:line="240" w:lineRule="auto"/>
        <w:rPr>
          <w:rFonts w:ascii="Garamond" w:hAnsi="Garamond" w:cs="Times New Roman"/>
          <w:sz w:val="20"/>
          <w:szCs w:val="20"/>
        </w:rPr>
      </w:pPr>
    </w:p>
    <w:p w:rsidR="00FB229C" w:rsidRPr="005A0512" w:rsidRDefault="00FB229C" w:rsidP="001C63C0">
      <w:pPr>
        <w:spacing w:before="120" w:after="12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A43546" w:rsidRDefault="0099196E" w:rsidP="00A43546">
      <w:pPr>
        <w:spacing w:before="120" w:after="12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5A0512">
        <w:rPr>
          <w:rFonts w:ascii="Garamond" w:hAnsi="Garamond" w:cs="Times New Roman"/>
          <w:b/>
          <w:sz w:val="24"/>
          <w:szCs w:val="24"/>
        </w:rPr>
        <w:lastRenderedPageBreak/>
        <w:t xml:space="preserve">Giriş </w:t>
      </w:r>
      <w:r w:rsidR="001C63C0" w:rsidRPr="005A0512">
        <w:rPr>
          <w:rFonts w:ascii="Garamond" w:hAnsi="Garamond" w:cs="Times New Roman"/>
          <w:b/>
          <w:sz w:val="24"/>
          <w:szCs w:val="24"/>
        </w:rPr>
        <w:t>(Makalenin Ana Başlıkları Hariç Diğer B</w:t>
      </w:r>
      <w:r w:rsidR="00C03AA7" w:rsidRPr="005A0512">
        <w:rPr>
          <w:rFonts w:ascii="Garamond" w:hAnsi="Garamond" w:cs="Times New Roman"/>
          <w:b/>
          <w:sz w:val="24"/>
          <w:szCs w:val="24"/>
        </w:rPr>
        <w:t>aşlıkların</w:t>
      </w:r>
      <w:r w:rsidR="001C63C0" w:rsidRPr="005A0512">
        <w:rPr>
          <w:rFonts w:ascii="Garamond" w:hAnsi="Garamond" w:cs="Times New Roman"/>
          <w:b/>
          <w:sz w:val="24"/>
          <w:szCs w:val="24"/>
        </w:rPr>
        <w:t xml:space="preserve"> İlk Harfleri Büyük Diğer Harfleri Küçük Olmalı. </w:t>
      </w:r>
      <w:r w:rsidRPr="005A0512">
        <w:rPr>
          <w:rFonts w:ascii="Garamond" w:hAnsi="Garamond" w:cs="Times New Roman"/>
          <w:b/>
          <w:sz w:val="24"/>
          <w:szCs w:val="24"/>
        </w:rPr>
        <w:t>Numaralandırılmamış</w:t>
      </w:r>
      <w:r w:rsidR="001C63C0" w:rsidRPr="005A0512">
        <w:rPr>
          <w:rFonts w:ascii="Garamond" w:hAnsi="Garamond" w:cs="Times New Roman"/>
          <w:b/>
          <w:sz w:val="24"/>
          <w:szCs w:val="24"/>
        </w:rPr>
        <w:t xml:space="preserve">, Sola Dayalı, </w:t>
      </w:r>
      <w:r w:rsidR="003D7479">
        <w:rPr>
          <w:rFonts w:ascii="Garamond" w:hAnsi="Garamond" w:cs="Times New Roman"/>
          <w:b/>
          <w:sz w:val="24"/>
          <w:szCs w:val="24"/>
        </w:rPr>
        <w:t>Garamond</w:t>
      </w:r>
      <w:r w:rsidRPr="005A0512">
        <w:rPr>
          <w:rFonts w:ascii="Garamond" w:hAnsi="Garamond" w:cs="Times New Roman"/>
          <w:b/>
          <w:sz w:val="24"/>
          <w:szCs w:val="24"/>
        </w:rPr>
        <w:t xml:space="preserve"> </w:t>
      </w:r>
      <w:r w:rsidR="001C63C0" w:rsidRPr="005A0512">
        <w:rPr>
          <w:rFonts w:ascii="Garamond" w:hAnsi="Garamond" w:cs="Times New Roman"/>
          <w:b/>
          <w:sz w:val="24"/>
          <w:szCs w:val="24"/>
        </w:rPr>
        <w:t>12 Punto, Bold)</w:t>
      </w:r>
    </w:p>
    <w:p w:rsidR="00A43546" w:rsidRDefault="00A43546" w:rsidP="00A43546">
      <w:pPr>
        <w:spacing w:before="120"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43546">
        <w:rPr>
          <w:rFonts w:ascii="Garamond" w:hAnsi="Garamond" w:cs="Times New Roman"/>
          <w:sz w:val="24"/>
          <w:szCs w:val="24"/>
        </w:rPr>
        <w:t>Giriş</w:t>
      </w:r>
      <w:r>
        <w:rPr>
          <w:rFonts w:ascii="Garamond" w:hAnsi="Garamond" w:cs="Times New Roman"/>
          <w:sz w:val="24"/>
          <w:szCs w:val="24"/>
        </w:rPr>
        <w:t xml:space="preserve"> bölümü makalenin</w:t>
      </w:r>
      <w:r w:rsidRPr="00A43546">
        <w:rPr>
          <w:rFonts w:ascii="Garamond" w:hAnsi="Garamond" w:cs="Times New Roman"/>
          <w:sz w:val="24"/>
          <w:szCs w:val="24"/>
        </w:rPr>
        <w:t xml:space="preserve"> 2. sayfa</w:t>
      </w:r>
      <w:r>
        <w:rPr>
          <w:rFonts w:ascii="Garamond" w:hAnsi="Garamond" w:cs="Times New Roman"/>
          <w:sz w:val="24"/>
          <w:szCs w:val="24"/>
        </w:rPr>
        <w:t>sın</w:t>
      </w:r>
      <w:r w:rsidRPr="00A43546">
        <w:rPr>
          <w:rFonts w:ascii="Garamond" w:hAnsi="Garamond" w:cs="Times New Roman"/>
          <w:sz w:val="24"/>
          <w:szCs w:val="24"/>
        </w:rPr>
        <w:t xml:space="preserve">dan başlamalıdır </w:t>
      </w:r>
      <w:r w:rsidR="00232D80" w:rsidRPr="00A43546">
        <w:rPr>
          <w:rFonts w:ascii="Garamond" w:hAnsi="Garamond" w:cs="Times New Roman"/>
          <w:sz w:val="24"/>
          <w:szCs w:val="24"/>
        </w:rPr>
        <w:t>Giriş başlığına numara verilmemelidir</w:t>
      </w:r>
      <w:r w:rsidR="001C63C0" w:rsidRPr="00A43546">
        <w:rPr>
          <w:rFonts w:ascii="Garamond" w:hAnsi="Garamond" w:cs="Times New Roman"/>
          <w:sz w:val="24"/>
          <w:szCs w:val="24"/>
        </w:rPr>
        <w:t xml:space="preserve">. </w:t>
      </w:r>
      <w:r w:rsidR="00C94A49" w:rsidRPr="00A43546">
        <w:rPr>
          <w:rFonts w:ascii="Garamond" w:hAnsi="Garamond" w:cs="Times New Roman"/>
          <w:sz w:val="24"/>
          <w:szCs w:val="24"/>
        </w:rPr>
        <w:t>Makale ana metni</w:t>
      </w:r>
      <w:r w:rsidR="00C17AB8" w:rsidRPr="00A43546">
        <w:rPr>
          <w:rFonts w:ascii="Garamond" w:hAnsi="Garamond" w:cs="Times New Roman"/>
          <w:sz w:val="24"/>
          <w:szCs w:val="24"/>
        </w:rPr>
        <w:t xml:space="preserve"> </w:t>
      </w:r>
      <w:r w:rsidR="00471BDC" w:rsidRPr="00A43546">
        <w:rPr>
          <w:rFonts w:ascii="Garamond" w:hAnsi="Garamond" w:cs="Times New Roman"/>
          <w:sz w:val="24"/>
          <w:szCs w:val="24"/>
        </w:rPr>
        <w:t>Garamond</w:t>
      </w:r>
      <w:r w:rsidR="00311273" w:rsidRPr="00A43546">
        <w:rPr>
          <w:rFonts w:ascii="Garamond" w:hAnsi="Garamond" w:cs="Times New Roman"/>
          <w:sz w:val="24"/>
          <w:szCs w:val="24"/>
        </w:rPr>
        <w:t xml:space="preserve"> 12 punto </w:t>
      </w:r>
      <w:r w:rsidR="00C17AB8" w:rsidRPr="00A43546">
        <w:rPr>
          <w:rFonts w:ascii="Garamond" w:hAnsi="Garamond" w:cs="Times New Roman"/>
          <w:sz w:val="24"/>
          <w:szCs w:val="24"/>
        </w:rPr>
        <w:t xml:space="preserve">ve </w:t>
      </w:r>
      <w:r w:rsidR="00311273" w:rsidRPr="00A43546">
        <w:rPr>
          <w:rFonts w:ascii="Garamond" w:hAnsi="Garamond" w:cs="Times New Roman"/>
          <w:sz w:val="24"/>
          <w:szCs w:val="24"/>
        </w:rPr>
        <w:t xml:space="preserve">tek satır aralıklı yazılmalıdır.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311273" w:rsidRPr="00A43546">
        <w:rPr>
          <w:rFonts w:ascii="Garamond" w:hAnsi="Garamond" w:cs="Times New Roman"/>
          <w:sz w:val="24"/>
          <w:szCs w:val="24"/>
        </w:rPr>
        <w:t>P</w:t>
      </w:r>
      <w:r w:rsidR="005D227D" w:rsidRPr="00A43546">
        <w:rPr>
          <w:rFonts w:ascii="Garamond" w:hAnsi="Garamond" w:cs="Times New Roman"/>
          <w:sz w:val="24"/>
          <w:szCs w:val="24"/>
        </w:rPr>
        <w:t>aragraf aralığı önce ve sonra 6 nk olmalıdır ve</w:t>
      </w:r>
      <w:r w:rsidR="00311273" w:rsidRPr="00A43546">
        <w:rPr>
          <w:rFonts w:ascii="Garamond" w:hAnsi="Garamond" w:cs="Times New Roman"/>
          <w:sz w:val="24"/>
          <w:szCs w:val="24"/>
        </w:rPr>
        <w:t xml:space="preserve"> metin</w:t>
      </w:r>
      <w:r w:rsidR="005D227D" w:rsidRPr="00A4354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her iki yana </w:t>
      </w:r>
      <w:r w:rsidR="00311273" w:rsidRPr="00A43546">
        <w:rPr>
          <w:rFonts w:ascii="Garamond" w:hAnsi="Garamond" w:cs="Times New Roman"/>
          <w:sz w:val="24"/>
          <w:szCs w:val="24"/>
        </w:rPr>
        <w:t>yaslanmalıdır.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004F8" w:rsidRPr="00A43546">
        <w:rPr>
          <w:rFonts w:ascii="Garamond" w:hAnsi="Garamond" w:cs="Times New Roman"/>
          <w:sz w:val="24"/>
          <w:szCs w:val="24"/>
        </w:rPr>
        <w:t xml:space="preserve">Makalenin tamamında </w:t>
      </w:r>
      <w:r w:rsidR="005160E7" w:rsidRPr="00A43546">
        <w:rPr>
          <w:rFonts w:ascii="Garamond" w:hAnsi="Garamond" w:cs="Times New Roman"/>
          <w:sz w:val="24"/>
          <w:szCs w:val="24"/>
        </w:rPr>
        <w:t xml:space="preserve">başlıklar </w:t>
      </w:r>
      <w:r w:rsidR="008C7340" w:rsidRPr="00A43546">
        <w:rPr>
          <w:rFonts w:ascii="Garamond" w:hAnsi="Garamond" w:cs="Times New Roman"/>
          <w:sz w:val="24"/>
          <w:szCs w:val="24"/>
        </w:rPr>
        <w:t>dâhil</w:t>
      </w:r>
      <w:r w:rsidR="005160E7" w:rsidRPr="00A43546">
        <w:rPr>
          <w:rFonts w:ascii="Garamond" w:hAnsi="Garamond" w:cs="Times New Roman"/>
          <w:sz w:val="24"/>
          <w:szCs w:val="24"/>
        </w:rPr>
        <w:t xml:space="preserve"> </w:t>
      </w:r>
      <w:r w:rsidR="001004F8" w:rsidRPr="00A43546">
        <w:rPr>
          <w:rFonts w:ascii="Garamond" w:hAnsi="Garamond" w:cs="Times New Roman"/>
          <w:sz w:val="24"/>
          <w:szCs w:val="24"/>
        </w:rPr>
        <w:t>p</w:t>
      </w:r>
      <w:r w:rsidR="00FE2A53" w:rsidRPr="00A43546">
        <w:rPr>
          <w:rFonts w:ascii="Garamond" w:hAnsi="Garamond" w:cs="Times New Roman"/>
          <w:sz w:val="24"/>
          <w:szCs w:val="24"/>
        </w:rPr>
        <w:t>aragraf girintisi yapılmamalıdır.</w:t>
      </w:r>
      <w:r w:rsidR="00C17AB8" w:rsidRPr="00A4354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C17AB8" w:rsidRPr="00A43546">
        <w:rPr>
          <w:rFonts w:ascii="Garamond" w:hAnsi="Garamond" w:cs="Times New Roman"/>
          <w:sz w:val="24"/>
          <w:szCs w:val="24"/>
        </w:rPr>
        <w:t>Sayfa yapısı alt ve üstten 2,5 cm, sağ ve soldan 2 cm, cilt payı soldan 0,5 cm bırakılarak hazırlanmalıdır.</w:t>
      </w:r>
      <w:r w:rsidR="001C63C0" w:rsidRPr="00A4354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C63C0" w:rsidRPr="00A43546">
        <w:rPr>
          <w:rFonts w:ascii="Garamond" w:hAnsi="Garamond" w:cs="Times New Roman"/>
          <w:sz w:val="24"/>
          <w:szCs w:val="24"/>
        </w:rPr>
        <w:t>Tablo ve şekillerle birlikte en çok 20 sayfa olmalıdır.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:rsidR="00FE2A53" w:rsidRPr="00A43546" w:rsidRDefault="00FE2A53" w:rsidP="00A43546">
      <w:pPr>
        <w:spacing w:before="120"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43546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Metinde başlık sın</w:t>
      </w:r>
      <w:r w:rsidR="001C63C0" w:rsidRPr="00A43546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ıflandırması </w:t>
      </w:r>
      <w:r w:rsidR="00A43546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yapılacak ise (yazar tercihine bırakılmıştır) sınıflandırma </w:t>
      </w:r>
      <w:r w:rsidR="001C63C0" w:rsidRPr="00A43546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rakamlarla yapıl</w:t>
      </w:r>
      <w:r w:rsidR="00A43546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malıd</w:t>
      </w:r>
      <w:r w:rsidR="001C63C0" w:rsidRPr="00A43546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ır:</w:t>
      </w:r>
      <w:r w:rsidR="008C7340" w:rsidRPr="00A43546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1, 1.1.</w:t>
      </w:r>
      <w:r w:rsidRPr="00A43546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, 1.1.</w:t>
      </w:r>
      <w:r w:rsidR="008C7340" w:rsidRPr="00A43546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1., 2., 2.1., 2.1.1., 3., 3.1.</w:t>
      </w:r>
    </w:p>
    <w:p w:rsidR="00FE2A53" w:rsidRPr="00A43546" w:rsidRDefault="001C63C0" w:rsidP="001C63C0">
      <w:pPr>
        <w:spacing w:before="120"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43546">
        <w:rPr>
          <w:rFonts w:ascii="Garamond" w:hAnsi="Garamond" w:cs="Times New Roman"/>
          <w:sz w:val="24"/>
          <w:szCs w:val="24"/>
        </w:rPr>
        <w:t>B</w:t>
      </w:r>
      <w:r w:rsidR="00FE2A53" w:rsidRPr="00A43546">
        <w:rPr>
          <w:rFonts w:ascii="Garamond" w:hAnsi="Garamond" w:cs="Times New Roman"/>
          <w:sz w:val="24"/>
          <w:szCs w:val="24"/>
        </w:rPr>
        <w:t>aşlık</w:t>
      </w:r>
      <w:r w:rsidR="00A43546">
        <w:rPr>
          <w:rFonts w:ascii="Garamond" w:hAnsi="Garamond" w:cs="Times New Roman"/>
          <w:sz w:val="24"/>
          <w:szCs w:val="24"/>
        </w:rPr>
        <w:t>larda paragraf g</w:t>
      </w:r>
      <w:r w:rsidR="00A43546" w:rsidRPr="00A43546">
        <w:rPr>
          <w:rFonts w:ascii="Garamond" w:hAnsi="Garamond" w:cs="Times New Roman"/>
          <w:sz w:val="24"/>
          <w:szCs w:val="24"/>
        </w:rPr>
        <w:t xml:space="preserve">irintisi </w:t>
      </w:r>
      <w:r w:rsidR="00A43546">
        <w:rPr>
          <w:rFonts w:ascii="Garamond" w:hAnsi="Garamond" w:cs="Times New Roman"/>
          <w:sz w:val="24"/>
          <w:szCs w:val="24"/>
        </w:rPr>
        <w:t>kullanılmamalı ve i</w:t>
      </w:r>
      <w:r w:rsidR="003A0270" w:rsidRPr="00A43546">
        <w:rPr>
          <w:rFonts w:ascii="Garamond" w:hAnsi="Garamond" w:cs="Times New Roman"/>
          <w:sz w:val="24"/>
          <w:szCs w:val="24"/>
        </w:rPr>
        <w:t xml:space="preserve">lk </w:t>
      </w:r>
      <w:r w:rsidR="00A43546">
        <w:rPr>
          <w:rFonts w:ascii="Garamond" w:hAnsi="Garamond" w:cs="Times New Roman"/>
          <w:sz w:val="24"/>
          <w:szCs w:val="24"/>
        </w:rPr>
        <w:t>h</w:t>
      </w:r>
      <w:r w:rsidR="003A0270" w:rsidRPr="00A43546">
        <w:rPr>
          <w:rFonts w:ascii="Garamond" w:hAnsi="Garamond" w:cs="Times New Roman"/>
          <w:sz w:val="24"/>
          <w:szCs w:val="24"/>
        </w:rPr>
        <w:t xml:space="preserve">arfleri </w:t>
      </w:r>
      <w:r w:rsidR="00A43546">
        <w:rPr>
          <w:rFonts w:ascii="Garamond" w:hAnsi="Garamond" w:cs="Times New Roman"/>
          <w:sz w:val="24"/>
          <w:szCs w:val="24"/>
        </w:rPr>
        <w:t>büyük diğer h</w:t>
      </w:r>
      <w:r w:rsidR="003A0270" w:rsidRPr="00A43546">
        <w:rPr>
          <w:rFonts w:ascii="Garamond" w:hAnsi="Garamond" w:cs="Times New Roman"/>
          <w:sz w:val="24"/>
          <w:szCs w:val="24"/>
        </w:rPr>
        <w:t xml:space="preserve">arfleri </w:t>
      </w:r>
      <w:r w:rsidR="00A43546">
        <w:rPr>
          <w:rFonts w:ascii="Garamond" w:hAnsi="Garamond" w:cs="Times New Roman"/>
          <w:sz w:val="24"/>
          <w:szCs w:val="24"/>
        </w:rPr>
        <w:t>k</w:t>
      </w:r>
      <w:r w:rsidR="003A0270" w:rsidRPr="00A43546">
        <w:rPr>
          <w:rFonts w:ascii="Garamond" w:hAnsi="Garamond" w:cs="Times New Roman"/>
          <w:sz w:val="24"/>
          <w:szCs w:val="24"/>
        </w:rPr>
        <w:t xml:space="preserve">üçük, </w:t>
      </w:r>
      <w:r w:rsidR="00A43546">
        <w:rPr>
          <w:rFonts w:ascii="Garamond" w:hAnsi="Garamond" w:cs="Times New Roman"/>
          <w:sz w:val="24"/>
          <w:szCs w:val="24"/>
        </w:rPr>
        <w:t>s</w:t>
      </w:r>
      <w:r w:rsidR="00C17AB8" w:rsidRPr="00A43546">
        <w:rPr>
          <w:rFonts w:ascii="Garamond" w:hAnsi="Garamond" w:cs="Times New Roman"/>
          <w:sz w:val="24"/>
          <w:szCs w:val="24"/>
        </w:rPr>
        <w:t xml:space="preserve">ola </w:t>
      </w:r>
      <w:r w:rsidR="00A43546">
        <w:rPr>
          <w:rFonts w:ascii="Garamond" w:hAnsi="Garamond" w:cs="Times New Roman"/>
          <w:sz w:val="24"/>
          <w:szCs w:val="24"/>
        </w:rPr>
        <w:t>d</w:t>
      </w:r>
      <w:r w:rsidR="00C17AB8" w:rsidRPr="00A43546">
        <w:rPr>
          <w:rFonts w:ascii="Garamond" w:hAnsi="Garamond" w:cs="Times New Roman"/>
          <w:sz w:val="24"/>
          <w:szCs w:val="24"/>
        </w:rPr>
        <w:t>aya</w:t>
      </w:r>
      <w:r w:rsidRPr="00A43546">
        <w:rPr>
          <w:rFonts w:ascii="Garamond" w:hAnsi="Garamond" w:cs="Times New Roman"/>
          <w:sz w:val="24"/>
          <w:szCs w:val="24"/>
        </w:rPr>
        <w:t>lı,</w:t>
      </w:r>
      <w:r w:rsidR="00C17AB8" w:rsidRPr="00A43546">
        <w:rPr>
          <w:rFonts w:ascii="Garamond" w:hAnsi="Garamond" w:cs="Times New Roman"/>
          <w:sz w:val="24"/>
          <w:szCs w:val="24"/>
        </w:rPr>
        <w:t xml:space="preserve"> </w:t>
      </w:r>
      <w:r w:rsidR="001B586E" w:rsidRPr="00A43546">
        <w:rPr>
          <w:rFonts w:ascii="Garamond" w:hAnsi="Garamond" w:cs="Times New Roman"/>
          <w:sz w:val="24"/>
          <w:szCs w:val="24"/>
        </w:rPr>
        <w:t>Garamond</w:t>
      </w:r>
      <w:r w:rsidR="00FE2A53" w:rsidRPr="00A43546">
        <w:rPr>
          <w:rFonts w:ascii="Garamond" w:hAnsi="Garamond" w:cs="Times New Roman"/>
          <w:sz w:val="24"/>
          <w:szCs w:val="24"/>
        </w:rPr>
        <w:t xml:space="preserve"> 12 punto</w:t>
      </w:r>
      <w:r w:rsidR="00C17AB8" w:rsidRPr="00A43546">
        <w:rPr>
          <w:rFonts w:ascii="Garamond" w:hAnsi="Garamond" w:cs="Times New Roman"/>
          <w:sz w:val="24"/>
          <w:szCs w:val="24"/>
        </w:rPr>
        <w:t>,</w:t>
      </w:r>
      <w:r w:rsidRPr="00A43546">
        <w:rPr>
          <w:rFonts w:ascii="Garamond" w:hAnsi="Garamond" w:cs="Times New Roman"/>
          <w:sz w:val="24"/>
          <w:szCs w:val="24"/>
        </w:rPr>
        <w:t xml:space="preserve"> B</w:t>
      </w:r>
      <w:r w:rsidR="00FE2A53" w:rsidRPr="00A43546">
        <w:rPr>
          <w:rFonts w:ascii="Garamond" w:hAnsi="Garamond" w:cs="Times New Roman"/>
          <w:sz w:val="24"/>
          <w:szCs w:val="24"/>
        </w:rPr>
        <w:t>old</w:t>
      </w:r>
      <w:r w:rsidR="00A43546">
        <w:rPr>
          <w:rFonts w:ascii="Garamond" w:hAnsi="Garamond" w:cs="Times New Roman"/>
          <w:sz w:val="24"/>
          <w:szCs w:val="24"/>
        </w:rPr>
        <w:t xml:space="preserve"> yapılmalıdır</w:t>
      </w:r>
      <w:r w:rsidR="00FE2A53" w:rsidRPr="00A43546">
        <w:rPr>
          <w:rFonts w:ascii="Garamond" w:hAnsi="Garamond" w:cs="Times New Roman"/>
          <w:sz w:val="24"/>
          <w:szCs w:val="24"/>
        </w:rPr>
        <w:t>)</w:t>
      </w:r>
      <w:r w:rsidR="00A43546">
        <w:rPr>
          <w:rFonts w:ascii="Garamond" w:hAnsi="Garamond" w:cs="Times New Roman"/>
          <w:sz w:val="24"/>
          <w:szCs w:val="24"/>
        </w:rPr>
        <w:t>.</w:t>
      </w:r>
    </w:p>
    <w:p w:rsidR="00FE2A53" w:rsidRPr="005A0512" w:rsidRDefault="001C63C0" w:rsidP="00FE2A53">
      <w:pPr>
        <w:spacing w:before="120" w:after="12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5A0512">
        <w:rPr>
          <w:rFonts w:ascii="Garamond" w:hAnsi="Garamond" w:cs="Times New Roman"/>
          <w:b/>
          <w:sz w:val="24"/>
          <w:szCs w:val="24"/>
        </w:rPr>
        <w:t>Yöntem</w:t>
      </w:r>
    </w:p>
    <w:p w:rsidR="00047718" w:rsidRPr="005A0512" w:rsidRDefault="00317650" w:rsidP="00A43546">
      <w:pPr>
        <w:spacing w:before="120" w:after="12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Araştırmanızın “Araştırma Makalesi” bağlamına girebilmesi için Sosyal Bilimlerde Araştırma Yöntemlerine ilişkin bir yöntemi bulunması gerekmektedir. </w:t>
      </w:r>
      <w:r w:rsidR="00047718" w:rsidRPr="005A0512">
        <w:rPr>
          <w:rFonts w:ascii="Garamond" w:hAnsi="Garamond" w:cs="Times New Roman"/>
          <w:sz w:val="24"/>
          <w:szCs w:val="24"/>
        </w:rPr>
        <w:t xml:space="preserve">Etik kurul izni gerektiren çalışmalarda, izinle ilgili bilgiler (izin alındığı kurulun adı, tarih ve sayı no) yöntem bölümünde (Örneğin: Araştırmaya başlamadan önce </w:t>
      </w:r>
      <w:r w:rsidR="001B586E">
        <w:rPr>
          <w:rFonts w:ascii="Garamond" w:hAnsi="Garamond" w:cs="Times New Roman"/>
          <w:sz w:val="24"/>
          <w:szCs w:val="24"/>
        </w:rPr>
        <w:t>Xxxxxxxxx</w:t>
      </w:r>
      <w:r w:rsidR="00047718" w:rsidRPr="005A0512">
        <w:rPr>
          <w:rFonts w:ascii="Garamond" w:hAnsi="Garamond" w:cs="Times New Roman"/>
          <w:sz w:val="24"/>
          <w:szCs w:val="24"/>
        </w:rPr>
        <w:t xml:space="preserve"> Üniversitesi Sosyal ve Beşeri Bilimler Yayın E</w:t>
      </w:r>
      <w:r>
        <w:rPr>
          <w:rFonts w:ascii="Garamond" w:hAnsi="Garamond" w:cs="Times New Roman"/>
          <w:sz w:val="24"/>
          <w:szCs w:val="24"/>
        </w:rPr>
        <w:t>tiği Kurulu’ndan (Karar no: 2025/31</w:t>
      </w:r>
      <w:r w:rsidR="00047718" w:rsidRPr="005A0512">
        <w:rPr>
          <w:rFonts w:ascii="Garamond" w:hAnsi="Garamond" w:cs="Times New Roman"/>
          <w:sz w:val="24"/>
          <w:szCs w:val="24"/>
        </w:rPr>
        <w:t xml:space="preserve">) ve </w:t>
      </w:r>
      <w:r w:rsidR="001B586E">
        <w:rPr>
          <w:rFonts w:ascii="Garamond" w:hAnsi="Garamond" w:cs="Times New Roman"/>
          <w:sz w:val="24"/>
          <w:szCs w:val="24"/>
        </w:rPr>
        <w:t>Xxxxxxxxx</w:t>
      </w:r>
      <w:r w:rsidR="00047718" w:rsidRPr="005A0512">
        <w:rPr>
          <w:rFonts w:ascii="Garamond" w:hAnsi="Garamond" w:cs="Times New Roman"/>
          <w:sz w:val="24"/>
          <w:szCs w:val="24"/>
        </w:rPr>
        <w:t xml:space="preserve"> Üniversitesi Rektörlüğü’nden izin alınmıştır.) yer verilmelidir</w:t>
      </w:r>
      <w:r w:rsidR="001B586E">
        <w:rPr>
          <w:rFonts w:ascii="Garamond" w:hAnsi="Garamond" w:cs="Times New Roman"/>
          <w:sz w:val="24"/>
          <w:szCs w:val="24"/>
        </w:rPr>
        <w:t>.</w:t>
      </w:r>
    </w:p>
    <w:p w:rsidR="00FE2A53" w:rsidRPr="005A0512" w:rsidRDefault="003A2F2A" w:rsidP="00FE2A53">
      <w:pPr>
        <w:spacing w:before="120" w:after="12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Tablo, Şekil ve Görseller</w:t>
      </w:r>
    </w:p>
    <w:p w:rsidR="00047718" w:rsidRPr="005A0512" w:rsidRDefault="00047718" w:rsidP="00FE2A53">
      <w:pPr>
        <w:spacing w:before="120" w:after="12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A0512">
        <w:rPr>
          <w:rFonts w:ascii="Garamond" w:hAnsi="Garamond" w:cs="Times New Roman"/>
          <w:sz w:val="24"/>
          <w:szCs w:val="24"/>
        </w:rPr>
        <w:t>Makale</w:t>
      </w:r>
      <w:r w:rsidR="006B6438">
        <w:rPr>
          <w:rFonts w:ascii="Garamond" w:hAnsi="Garamond" w:cs="Times New Roman"/>
          <w:sz w:val="24"/>
          <w:szCs w:val="24"/>
        </w:rPr>
        <w:t>de kullanılan her bir tablo</w:t>
      </w:r>
      <w:r w:rsidRPr="005A0512">
        <w:rPr>
          <w:rFonts w:ascii="Garamond" w:hAnsi="Garamond" w:cs="Times New Roman"/>
          <w:sz w:val="24"/>
          <w:szCs w:val="24"/>
        </w:rPr>
        <w:t>, şek</w:t>
      </w:r>
      <w:r w:rsidR="006B6438">
        <w:rPr>
          <w:rFonts w:ascii="Garamond" w:hAnsi="Garamond" w:cs="Times New Roman"/>
          <w:sz w:val="24"/>
          <w:szCs w:val="24"/>
        </w:rPr>
        <w:t>i</w:t>
      </w:r>
      <w:r w:rsidRPr="005A0512">
        <w:rPr>
          <w:rFonts w:ascii="Garamond" w:hAnsi="Garamond" w:cs="Times New Roman"/>
          <w:sz w:val="24"/>
          <w:szCs w:val="24"/>
        </w:rPr>
        <w:t xml:space="preserve">l ve/veya </w:t>
      </w:r>
      <w:r w:rsidR="006B6438">
        <w:rPr>
          <w:rFonts w:ascii="Garamond" w:hAnsi="Garamond" w:cs="Times New Roman"/>
          <w:sz w:val="24"/>
          <w:szCs w:val="24"/>
        </w:rPr>
        <w:t>görselin</w:t>
      </w:r>
      <w:r w:rsidRPr="005A0512">
        <w:rPr>
          <w:rFonts w:ascii="Garamond" w:hAnsi="Garamond" w:cs="Times New Roman"/>
          <w:sz w:val="24"/>
          <w:szCs w:val="24"/>
        </w:rPr>
        <w:t xml:space="preserve"> başlığı</w:t>
      </w:r>
      <w:r w:rsidR="00213D51" w:rsidRPr="005A0512">
        <w:rPr>
          <w:rFonts w:ascii="Garamond" w:hAnsi="Garamond" w:cs="Times New Roman"/>
          <w:sz w:val="24"/>
          <w:szCs w:val="24"/>
        </w:rPr>
        <w:t xml:space="preserve"> ve başlık numarası</w:t>
      </w:r>
      <w:r w:rsidRPr="005A0512">
        <w:rPr>
          <w:rFonts w:ascii="Garamond" w:hAnsi="Garamond" w:cs="Times New Roman"/>
          <w:sz w:val="24"/>
          <w:szCs w:val="24"/>
        </w:rPr>
        <w:t xml:space="preserve"> olmalıdır. </w:t>
      </w:r>
    </w:p>
    <w:p w:rsidR="00317650" w:rsidRPr="005A0512" w:rsidRDefault="00DB3B38" w:rsidP="00896304">
      <w:pPr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  <w:r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Tablo, </w:t>
      </w:r>
      <w:r w:rsidR="00FE2A53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şekil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</w:t>
      </w:r>
      <w:r w:rsidR="006B6438" w:rsidRPr="005A0512">
        <w:rPr>
          <w:rFonts w:ascii="Garamond" w:hAnsi="Garamond" w:cs="Times New Roman"/>
          <w:sz w:val="24"/>
          <w:szCs w:val="24"/>
        </w:rPr>
        <w:t xml:space="preserve">ve/veya 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görsel</w:t>
      </w:r>
      <w:r w:rsidR="00FE2A53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başlı</w:t>
      </w:r>
      <w:r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klar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ı</w:t>
      </w:r>
      <w:r w:rsidR="00FE2A53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, 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tablo, şekil </w:t>
      </w:r>
      <w:r w:rsidR="006B6438" w:rsidRPr="005A0512">
        <w:rPr>
          <w:rFonts w:ascii="Garamond" w:hAnsi="Garamond" w:cs="Times New Roman"/>
          <w:sz w:val="24"/>
          <w:szCs w:val="24"/>
        </w:rPr>
        <w:t xml:space="preserve">ve/veya </w:t>
      </w:r>
      <w:r w:rsidR="00FD3FEC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görselin </w:t>
      </w:r>
      <w:r w:rsidR="0094024E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altında</w:t>
      </w:r>
      <w:r w:rsidR="00FD3FEC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yer almalı ve </w:t>
      </w:r>
      <w:r w:rsidR="0094024E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ortaya hizalı</w:t>
      </w:r>
      <w:r w:rsidR="00232D80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, </w:t>
      </w:r>
      <w:r w:rsidR="00AA28FB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Garamond</w:t>
      </w:r>
      <w:r w:rsidR="00232D80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12 punto ile yazılmalıdır. </w:t>
      </w:r>
      <w:r w:rsidR="006B6438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Tablo, şekil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</w:t>
      </w:r>
      <w:r w:rsidR="006B6438" w:rsidRPr="005A0512">
        <w:rPr>
          <w:rFonts w:ascii="Garamond" w:hAnsi="Garamond" w:cs="Times New Roman"/>
          <w:sz w:val="24"/>
          <w:szCs w:val="24"/>
        </w:rPr>
        <w:t xml:space="preserve">ve/veya 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görsel</w:t>
      </w:r>
      <w:r w:rsidR="006B6438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başlıklar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ı</w:t>
      </w:r>
      <w:r w:rsidR="006B6438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,</w:t>
      </w:r>
      <w:r w:rsidR="00232D80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numara</w:t>
      </w:r>
      <w:r w:rsidR="00C94A49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la</w:t>
      </w:r>
      <w:r w:rsidR="00232D80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ndırılmalı ve başlık numaraları bold yapılmalıdır </w:t>
      </w:r>
      <w:r w:rsidR="00FE2A53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(“</w:t>
      </w:r>
      <w:r w:rsidR="00FE2A53" w:rsidRPr="005A051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tr-TR"/>
        </w:rPr>
        <w:t>Tablo 1</w:t>
      </w:r>
      <w:r w:rsidR="006B643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tr-TR"/>
        </w:rPr>
        <w:t>.</w:t>
      </w:r>
      <w:r w:rsidR="00FE2A53" w:rsidRPr="006B6438">
        <w:rPr>
          <w:rFonts w:ascii="Garamond" w:eastAsia="Times New Roman" w:hAnsi="Garamond" w:cs="Times New Roman"/>
          <w:bCs/>
          <w:color w:val="000000"/>
          <w:sz w:val="24"/>
          <w:szCs w:val="24"/>
          <w:lang w:eastAsia="tr-TR"/>
        </w:rPr>
        <w:t>”</w:t>
      </w:r>
      <w:r w:rsidR="00FE2A53" w:rsidRPr="005A051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tr-TR"/>
        </w:rPr>
        <w:t> 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- </w:t>
      </w:r>
      <w:r w:rsidR="00FE2A53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“</w:t>
      </w:r>
      <w:r w:rsidR="00FE2A53" w:rsidRPr="005A051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tr-TR"/>
        </w:rPr>
        <w:t>Şekil 5</w:t>
      </w:r>
      <w:r w:rsidR="006B643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tr-TR"/>
        </w:rPr>
        <w:t>.</w:t>
      </w:r>
      <w:r w:rsidR="00FE2A53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”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- “</w:t>
      </w:r>
      <w:r w:rsidR="006B6438" w:rsidRPr="006B6438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Görsel 7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.”</w:t>
      </w:r>
      <w:r w:rsidR="00FE2A53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 </w:t>
      </w:r>
      <w:r w:rsidR="00FE2A53" w:rsidRPr="005A051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tr-TR"/>
        </w:rPr>
        <w:t> </w:t>
      </w:r>
      <w:r w:rsidR="00232D80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gibi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)</w:t>
      </w:r>
      <w:r w:rsidR="00232D80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</w:t>
      </w:r>
      <w:r w:rsidR="006B6438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Tablo, şekil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</w:t>
      </w:r>
      <w:r w:rsidR="006B6438" w:rsidRPr="005A0512">
        <w:rPr>
          <w:rFonts w:ascii="Garamond" w:hAnsi="Garamond" w:cs="Times New Roman"/>
          <w:sz w:val="24"/>
          <w:szCs w:val="24"/>
        </w:rPr>
        <w:t xml:space="preserve">ve/veya 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görsel</w:t>
      </w:r>
      <w:r w:rsidR="006B6438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başlıklar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ı </w:t>
      </w:r>
      <w:r w:rsidR="00232D80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ise</w:t>
      </w:r>
      <w:r w:rsidR="00FE2A53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italik yazılmalıdır</w:t>
      </w:r>
      <w:r w:rsidR="001C63C0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.</w:t>
      </w:r>
      <w:r w:rsidR="00232D80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</w:t>
      </w:r>
      <w:r w:rsidR="006B6438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Tablo, şekil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</w:t>
      </w:r>
      <w:r w:rsidR="006B6438" w:rsidRPr="005A0512">
        <w:rPr>
          <w:rFonts w:ascii="Garamond" w:hAnsi="Garamond" w:cs="Times New Roman"/>
          <w:sz w:val="24"/>
          <w:szCs w:val="24"/>
        </w:rPr>
        <w:t xml:space="preserve">ve/veya </w:t>
      </w:r>
      <w:r w:rsidR="006B6438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görsellerin </w:t>
      </w:r>
      <w:r w:rsidR="00047718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tamamı </w:t>
      </w:r>
      <w:r w:rsidR="0094024E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ortaya hizalı</w:t>
      </w:r>
      <w:r w:rsidR="00047718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olmalıdır. </w:t>
      </w:r>
      <w:r w:rsidR="001C63C0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</w:t>
      </w:r>
    </w:p>
    <w:p w:rsidR="00FE2A53" w:rsidRPr="005A0512" w:rsidRDefault="00FE2A53" w:rsidP="00047718">
      <w:pPr>
        <w:tabs>
          <w:tab w:val="left" w:pos="7638"/>
        </w:tabs>
        <w:spacing w:before="120" w:after="1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5A0512">
        <w:rPr>
          <w:rFonts w:ascii="Garamond" w:hAnsi="Garamond" w:cs="Times New Roman"/>
          <w:sz w:val="24"/>
          <w:szCs w:val="24"/>
        </w:rPr>
        <w:t>Tablolar hazırlanır</w:t>
      </w:r>
      <w:r w:rsidR="00186DD0" w:rsidRPr="005A0512">
        <w:rPr>
          <w:rFonts w:ascii="Garamond" w:hAnsi="Garamond" w:cs="Times New Roman"/>
          <w:sz w:val="24"/>
          <w:szCs w:val="24"/>
        </w:rPr>
        <w:t>ken iç dikey çizgiler ile sağ ve sol kenarlıklar kaldırılmalıdır. Tablo içeriği</w:t>
      </w:r>
      <w:r w:rsidR="00213D51" w:rsidRPr="005A0512">
        <w:rPr>
          <w:rFonts w:ascii="Garamond" w:hAnsi="Garamond" w:cs="Times New Roman"/>
          <w:sz w:val="24"/>
          <w:szCs w:val="24"/>
        </w:rPr>
        <w:t xml:space="preserve"> </w:t>
      </w:r>
      <w:r w:rsidR="00AA28FB">
        <w:rPr>
          <w:rFonts w:ascii="Garamond" w:hAnsi="Garamond" w:cs="Times New Roman"/>
          <w:sz w:val="24"/>
          <w:szCs w:val="24"/>
        </w:rPr>
        <w:t xml:space="preserve">Garamond </w:t>
      </w:r>
      <w:r w:rsidR="00186DD0" w:rsidRPr="005A0512">
        <w:rPr>
          <w:rFonts w:ascii="Garamond" w:hAnsi="Garamond" w:cs="Times New Roman"/>
          <w:sz w:val="24"/>
          <w:szCs w:val="24"/>
        </w:rPr>
        <w:t>10 punto ile yazılmalıdır.</w:t>
      </w:r>
      <w:r w:rsidR="00814F90" w:rsidRPr="005A0512">
        <w:rPr>
          <w:rFonts w:ascii="Garamond" w:hAnsi="Garamond" w:cs="Times New Roman"/>
          <w:sz w:val="24"/>
          <w:szCs w:val="24"/>
        </w:rPr>
        <w:t xml:space="preserve"> Tablolar tek bir sayfaya sığdırılmalıdır. Diğer sayfaya kayarak bölünmemelidir.  </w:t>
      </w:r>
      <w:r w:rsidR="00186DD0" w:rsidRPr="005A0512">
        <w:rPr>
          <w:rFonts w:ascii="Garamond" w:hAnsi="Garamond" w:cs="Times New Roman"/>
          <w:sz w:val="24"/>
          <w:szCs w:val="24"/>
        </w:rPr>
        <w:t xml:space="preserve">  </w:t>
      </w:r>
    </w:p>
    <w:tbl>
      <w:tblPr>
        <w:tblStyle w:val="AkGlgeleme"/>
        <w:tblW w:w="4864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3904"/>
        <w:gridCol w:w="2131"/>
      </w:tblGrid>
      <w:tr w:rsidR="00FE2A53" w:rsidRPr="005A0512" w:rsidTr="00940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FE2A53" w:rsidRPr="005A0512" w:rsidRDefault="00AA2666" w:rsidP="004D38A7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sz w:val="20"/>
                <w:szCs w:val="20"/>
              </w:rPr>
              <w:t>Sabit Etkiler Tahmincisi</w:t>
            </w:r>
          </w:p>
        </w:tc>
      </w:tr>
      <w:tr w:rsidR="00FE2A53" w:rsidRPr="005A0512" w:rsidTr="0018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single" w:sz="4" w:space="0" w:color="auto"/>
              <w:left w:val="none" w:sz="0" w:space="0" w:color="auto"/>
              <w:bottom w:val="nil"/>
            </w:tcBorders>
            <w:shd w:val="clear" w:color="auto" w:fill="auto"/>
          </w:tcPr>
          <w:p w:rsidR="00FE2A53" w:rsidRPr="005A0512" w:rsidRDefault="00AA2666" w:rsidP="004D38A7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sz w:val="20"/>
                <w:szCs w:val="20"/>
              </w:rPr>
              <w:t>Test</w:t>
            </w:r>
            <w:r w:rsidR="00186DD0" w:rsidRPr="005A0512">
              <w:rPr>
                <w:rFonts w:ascii="Garamond" w:eastAsiaTheme="minorEastAsia" w:hAnsi="Garamond" w:cs="Times New Roman"/>
                <w:sz w:val="20"/>
                <w:szCs w:val="20"/>
              </w:rPr>
              <w:t>ler</w:t>
            </w:r>
          </w:p>
        </w:tc>
        <w:tc>
          <w:tcPr>
            <w:tcW w:w="214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2A53" w:rsidRPr="005A0512" w:rsidRDefault="00AA2666" w:rsidP="004D38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b/>
                <w:sz w:val="20"/>
                <w:szCs w:val="20"/>
              </w:rPr>
              <w:t>İstatistik değeri</w:t>
            </w:r>
          </w:p>
        </w:tc>
        <w:tc>
          <w:tcPr>
            <w:tcW w:w="1171" w:type="pct"/>
            <w:tcBorders>
              <w:top w:val="single" w:sz="4" w:space="0" w:color="auto"/>
              <w:bottom w:val="nil"/>
              <w:right w:val="none" w:sz="0" w:space="0" w:color="auto"/>
            </w:tcBorders>
            <w:shd w:val="clear" w:color="auto" w:fill="auto"/>
          </w:tcPr>
          <w:p w:rsidR="00FE2A53" w:rsidRPr="005A0512" w:rsidRDefault="00AA2666" w:rsidP="004D38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b/>
                <w:sz w:val="20"/>
                <w:szCs w:val="20"/>
              </w:rPr>
              <w:t>Olasılık değeri</w:t>
            </w:r>
          </w:p>
        </w:tc>
      </w:tr>
      <w:tr w:rsidR="00FE2A53" w:rsidRPr="005A0512" w:rsidTr="00186DD0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E2A53" w:rsidRPr="005A0512" w:rsidRDefault="00AA2666" w:rsidP="004D38A7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sz w:val="20"/>
                <w:szCs w:val="20"/>
              </w:rPr>
              <w:t>Friedman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sz w:val="20"/>
                <w:szCs w:val="20"/>
              </w:rPr>
            </w:pPr>
          </w:p>
        </w:tc>
      </w:tr>
      <w:tr w:rsidR="00FE2A53" w:rsidRPr="005A0512" w:rsidTr="0018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nil"/>
              <w:left w:val="none" w:sz="0" w:space="0" w:color="auto"/>
              <w:bottom w:val="nil"/>
            </w:tcBorders>
            <w:shd w:val="clear" w:color="auto" w:fill="auto"/>
          </w:tcPr>
          <w:p w:rsidR="00FE2A53" w:rsidRPr="005A0512" w:rsidRDefault="00AA2666" w:rsidP="004D38A7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sz w:val="20"/>
                <w:szCs w:val="20"/>
              </w:rPr>
              <w:t xml:space="preserve">Frees </w:t>
            </w:r>
          </w:p>
        </w:tc>
        <w:tc>
          <w:tcPr>
            <w:tcW w:w="2145" w:type="pct"/>
            <w:tcBorders>
              <w:top w:val="nil"/>
              <w:bottom w:val="nil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bottom w:val="nil"/>
              <w:right w:val="none" w:sz="0" w:space="0" w:color="auto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sz w:val="20"/>
                <w:szCs w:val="20"/>
              </w:rPr>
            </w:pPr>
          </w:p>
        </w:tc>
      </w:tr>
      <w:tr w:rsidR="00FE2A53" w:rsidRPr="005A0512" w:rsidTr="00186DD0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E2A53" w:rsidRPr="005A0512" w:rsidRDefault="00AA2666" w:rsidP="004D38A7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sz w:val="20"/>
                <w:szCs w:val="20"/>
              </w:rPr>
              <w:t>Pesaran CD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sz w:val="20"/>
                <w:szCs w:val="20"/>
              </w:rPr>
            </w:pPr>
          </w:p>
        </w:tc>
      </w:tr>
      <w:tr w:rsidR="00FE2A53" w:rsidRPr="005A0512" w:rsidTr="0094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FE2A53" w:rsidRPr="005A0512" w:rsidRDefault="00186DD0" w:rsidP="004D38A7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sz w:val="20"/>
                <w:szCs w:val="20"/>
              </w:rPr>
              <w:t>Rassal Etkiler Tahmincisi</w:t>
            </w:r>
          </w:p>
        </w:tc>
      </w:tr>
      <w:tr w:rsidR="00FE2A53" w:rsidRPr="005A0512" w:rsidTr="00186DD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E2A53" w:rsidRPr="005A0512" w:rsidRDefault="00186DD0" w:rsidP="004D38A7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sz w:val="20"/>
                <w:szCs w:val="20"/>
              </w:rPr>
              <w:t>Testler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</w:rPr>
            </w:pPr>
          </w:p>
        </w:tc>
      </w:tr>
      <w:tr w:rsidR="00FE2A53" w:rsidRPr="005A0512" w:rsidTr="0018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nil"/>
              <w:left w:val="none" w:sz="0" w:space="0" w:color="auto"/>
              <w:bottom w:val="nil"/>
            </w:tcBorders>
            <w:shd w:val="clear" w:color="auto" w:fill="auto"/>
          </w:tcPr>
          <w:p w:rsidR="00FE2A53" w:rsidRPr="005A0512" w:rsidRDefault="00186DD0" w:rsidP="004D38A7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sz w:val="20"/>
                <w:szCs w:val="20"/>
              </w:rPr>
              <w:t>Friedman</w:t>
            </w:r>
          </w:p>
        </w:tc>
        <w:tc>
          <w:tcPr>
            <w:tcW w:w="2145" w:type="pct"/>
            <w:tcBorders>
              <w:top w:val="nil"/>
              <w:bottom w:val="nil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bottom w:val="nil"/>
              <w:right w:val="none" w:sz="0" w:space="0" w:color="auto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</w:rPr>
            </w:pPr>
          </w:p>
        </w:tc>
      </w:tr>
      <w:tr w:rsidR="00FE2A53" w:rsidRPr="005A0512" w:rsidTr="00186DD0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E2A53" w:rsidRPr="005A0512" w:rsidRDefault="00186DD0" w:rsidP="004D38A7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sz w:val="20"/>
                <w:szCs w:val="20"/>
              </w:rPr>
              <w:t>Frees</w:t>
            </w: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</w:rPr>
            </w:pPr>
          </w:p>
        </w:tc>
      </w:tr>
      <w:tr w:rsidR="00FE2A53" w:rsidRPr="005A0512" w:rsidTr="00186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tcBorders>
              <w:top w:val="nil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:rsidR="00FE2A53" w:rsidRPr="005A0512" w:rsidRDefault="00186DD0" w:rsidP="004D38A7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sz w:val="20"/>
                <w:szCs w:val="20"/>
              </w:rPr>
              <w:t>Pesaran CD</w:t>
            </w:r>
          </w:p>
        </w:tc>
        <w:tc>
          <w:tcPr>
            <w:tcW w:w="214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FE2A53" w:rsidRPr="005A0512" w:rsidRDefault="00FE2A53" w:rsidP="004D38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inorEastAsia" w:hAnsi="Garamond" w:cs="Times New Roman"/>
                <w:b/>
                <w:sz w:val="20"/>
                <w:szCs w:val="20"/>
              </w:rPr>
            </w:pPr>
          </w:p>
        </w:tc>
      </w:tr>
      <w:tr w:rsidR="00FE2A53" w:rsidRPr="005A0512" w:rsidTr="0094024E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2A53" w:rsidRPr="005A0512" w:rsidRDefault="00186DD0" w:rsidP="004D38A7">
            <w:pPr>
              <w:jc w:val="both"/>
              <w:rPr>
                <w:rFonts w:ascii="Garamond" w:eastAsiaTheme="minorEastAsia" w:hAnsi="Garamond" w:cs="Times New Roman"/>
                <w:sz w:val="20"/>
                <w:szCs w:val="20"/>
              </w:rPr>
            </w:pPr>
            <w:r w:rsidRPr="005A0512">
              <w:rPr>
                <w:rFonts w:ascii="Garamond" w:eastAsiaTheme="minorEastAsia" w:hAnsi="Garamond" w:cs="Times New Roman"/>
                <w:sz w:val="20"/>
                <w:szCs w:val="20"/>
              </w:rPr>
              <w:t>Frees Q Dağılımı Kritik Değerleri</w:t>
            </w:r>
          </w:p>
        </w:tc>
      </w:tr>
    </w:tbl>
    <w:p w:rsidR="00186DD0" w:rsidRDefault="00186DD0" w:rsidP="00DB3B38">
      <w:pPr>
        <w:tabs>
          <w:tab w:val="left" w:pos="7638"/>
        </w:tabs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:rsidR="0094024E" w:rsidRDefault="0094024E" w:rsidP="00E655C2">
      <w:pPr>
        <w:tabs>
          <w:tab w:val="left" w:pos="7638"/>
        </w:tabs>
        <w:spacing w:after="0" w:line="240" w:lineRule="auto"/>
        <w:jc w:val="center"/>
        <w:rPr>
          <w:rFonts w:ascii="Garamond" w:hAnsi="Garamond" w:cs="Times New Roman"/>
          <w:i/>
          <w:sz w:val="24"/>
          <w:szCs w:val="24"/>
        </w:rPr>
      </w:pPr>
      <w:r w:rsidRPr="005A0512">
        <w:rPr>
          <w:rFonts w:ascii="Garamond" w:hAnsi="Garamond" w:cs="Times New Roman"/>
          <w:b/>
          <w:sz w:val="24"/>
          <w:szCs w:val="24"/>
        </w:rPr>
        <w:t xml:space="preserve">Tablo 1: </w:t>
      </w:r>
      <w:r w:rsidRPr="005A0512">
        <w:rPr>
          <w:rFonts w:ascii="Garamond" w:hAnsi="Garamond" w:cs="Times New Roman"/>
          <w:i/>
          <w:sz w:val="24"/>
          <w:szCs w:val="24"/>
        </w:rPr>
        <w:t>Friedman, Frees, Pesaran Yatay Kesit Bağımlılığı Test Sonuçları</w:t>
      </w:r>
    </w:p>
    <w:p w:rsidR="0094024E" w:rsidRPr="005A0512" w:rsidRDefault="0094024E" w:rsidP="00E655C2">
      <w:pPr>
        <w:tabs>
          <w:tab w:val="left" w:pos="7638"/>
        </w:tabs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:rsidR="001109EC" w:rsidRPr="005A0512" w:rsidRDefault="00997604" w:rsidP="00E655C2">
      <w:pPr>
        <w:tabs>
          <w:tab w:val="left" w:pos="7638"/>
        </w:tabs>
        <w:spacing w:after="0" w:line="240" w:lineRule="auto"/>
        <w:jc w:val="center"/>
        <w:rPr>
          <w:rFonts w:ascii="Garamond" w:hAnsi="Garamond" w:cs="Times New Roman"/>
          <w:i/>
          <w:sz w:val="20"/>
          <w:szCs w:val="20"/>
        </w:rPr>
      </w:pPr>
      <w:r w:rsidRPr="005A0512">
        <w:rPr>
          <w:rFonts w:ascii="Garamond" w:hAnsi="Garamond" w:cs="Times New Roman"/>
          <w:i/>
          <w:sz w:val="20"/>
          <w:szCs w:val="20"/>
        </w:rPr>
        <w:t>Not:</w:t>
      </w:r>
      <w:r w:rsidR="00FE2A53" w:rsidRPr="005A0512">
        <w:rPr>
          <w:rFonts w:ascii="Garamond" w:hAnsi="Garamond" w:cs="Times New Roman"/>
          <w:i/>
          <w:sz w:val="20"/>
          <w:szCs w:val="20"/>
        </w:rPr>
        <w:t xml:space="preserve"> %1 önem </w:t>
      </w:r>
      <w:r w:rsidR="00CF2708" w:rsidRPr="005A0512">
        <w:rPr>
          <w:rFonts w:ascii="Garamond" w:hAnsi="Garamond" w:cs="Times New Roman"/>
          <w:i/>
          <w:sz w:val="20"/>
          <w:szCs w:val="20"/>
        </w:rPr>
        <w:t>düzeyinde istatistiksel</w:t>
      </w:r>
      <w:r w:rsidR="00FE2A53" w:rsidRPr="005A0512">
        <w:rPr>
          <w:rFonts w:ascii="Garamond" w:hAnsi="Garamond" w:cs="Times New Roman"/>
          <w:i/>
          <w:sz w:val="20"/>
          <w:szCs w:val="20"/>
        </w:rPr>
        <w:t xml:space="preserve"> olarak anlamlıl</w:t>
      </w:r>
      <w:r w:rsidR="00C17AB8" w:rsidRPr="005A0512">
        <w:rPr>
          <w:rFonts w:ascii="Garamond" w:hAnsi="Garamond" w:cs="Times New Roman"/>
          <w:i/>
          <w:sz w:val="20"/>
          <w:szCs w:val="20"/>
        </w:rPr>
        <w:t>ık * işareti ile gösterilmiştir.</w:t>
      </w:r>
    </w:p>
    <w:p w:rsidR="00FE2A53" w:rsidRPr="005A0512" w:rsidRDefault="00DB3B38" w:rsidP="00E655C2">
      <w:pPr>
        <w:tabs>
          <w:tab w:val="left" w:pos="7638"/>
        </w:tabs>
        <w:spacing w:after="0" w:line="240" w:lineRule="auto"/>
        <w:jc w:val="center"/>
        <w:rPr>
          <w:rFonts w:ascii="Garamond" w:hAnsi="Garamond" w:cs="Times New Roman"/>
          <w:i/>
          <w:sz w:val="20"/>
          <w:szCs w:val="20"/>
        </w:rPr>
      </w:pPr>
      <w:r w:rsidRPr="005A0512">
        <w:rPr>
          <w:rFonts w:ascii="Garamond" w:hAnsi="Garamond" w:cs="Times New Roman"/>
          <w:i/>
          <w:sz w:val="20"/>
          <w:szCs w:val="20"/>
        </w:rPr>
        <w:t>(</w:t>
      </w:r>
      <w:r w:rsidR="00AA28FB">
        <w:rPr>
          <w:rFonts w:ascii="Garamond" w:hAnsi="Garamond" w:cs="Times New Roman"/>
          <w:i/>
          <w:sz w:val="20"/>
          <w:szCs w:val="20"/>
        </w:rPr>
        <w:t>Garamond</w:t>
      </w:r>
      <w:r w:rsidR="00685E7A" w:rsidRPr="005A0512">
        <w:rPr>
          <w:rFonts w:ascii="Garamond" w:hAnsi="Garamond" w:cs="Times New Roman"/>
          <w:i/>
          <w:sz w:val="20"/>
          <w:szCs w:val="20"/>
        </w:rPr>
        <w:t xml:space="preserve"> 10 punto </w:t>
      </w:r>
      <w:r w:rsidR="008C7340" w:rsidRPr="005A0512">
        <w:rPr>
          <w:rFonts w:ascii="Garamond" w:hAnsi="Garamond" w:cs="Times New Roman"/>
          <w:i/>
          <w:sz w:val="20"/>
          <w:szCs w:val="20"/>
        </w:rPr>
        <w:t xml:space="preserve">ve </w:t>
      </w:r>
      <w:r w:rsidR="00685E7A" w:rsidRPr="005A0512">
        <w:rPr>
          <w:rFonts w:ascii="Garamond" w:hAnsi="Garamond" w:cs="Times New Roman"/>
          <w:i/>
          <w:sz w:val="20"/>
          <w:szCs w:val="20"/>
        </w:rPr>
        <w:t>italik</w:t>
      </w:r>
      <w:r w:rsidR="008C7340" w:rsidRPr="005A0512">
        <w:rPr>
          <w:rFonts w:ascii="Garamond" w:hAnsi="Garamond" w:cs="Times New Roman"/>
          <w:i/>
          <w:sz w:val="20"/>
          <w:szCs w:val="20"/>
        </w:rPr>
        <w:t xml:space="preserve"> yazılmalıdır.</w:t>
      </w:r>
      <w:r w:rsidRPr="005A0512">
        <w:rPr>
          <w:rFonts w:ascii="Garamond" w:hAnsi="Garamond" w:cs="Times New Roman"/>
          <w:i/>
          <w:sz w:val="20"/>
          <w:szCs w:val="20"/>
        </w:rPr>
        <w:t>)</w:t>
      </w:r>
    </w:p>
    <w:p w:rsidR="002A07D5" w:rsidRPr="005A0512" w:rsidRDefault="002A07D5" w:rsidP="00E655C2">
      <w:pPr>
        <w:tabs>
          <w:tab w:val="left" w:pos="7638"/>
        </w:tabs>
        <w:spacing w:after="0" w:line="240" w:lineRule="auto"/>
        <w:jc w:val="both"/>
        <w:rPr>
          <w:rFonts w:ascii="Garamond" w:hAnsi="Garamond" w:cs="Times New Roman"/>
        </w:rPr>
      </w:pPr>
    </w:p>
    <w:p w:rsidR="00AA28FB" w:rsidRDefault="00AA28FB" w:rsidP="00E655C2">
      <w:pPr>
        <w:tabs>
          <w:tab w:val="left" w:pos="7638"/>
        </w:tabs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E655C2" w:rsidRPr="005A0512" w:rsidRDefault="00E655C2" w:rsidP="00E655C2">
      <w:pPr>
        <w:spacing w:before="120" w:after="12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F66A23">
        <w:rPr>
          <w:noProof/>
          <w:color w:val="000000"/>
          <w:lang w:eastAsia="tr-TR"/>
        </w:rPr>
        <w:drawing>
          <wp:inline distT="0" distB="0" distL="0" distR="0" wp14:anchorId="7562F051" wp14:editId="6FAA5726">
            <wp:extent cx="2677885" cy="2244581"/>
            <wp:effectExtent l="0" t="0" r="8255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593" cy="225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5C2" w:rsidRDefault="00E655C2" w:rsidP="00E655C2">
      <w:pPr>
        <w:pStyle w:val="ResimYazs"/>
        <w:spacing w:before="120" w:after="120" w:line="240" w:lineRule="auto"/>
        <w:jc w:val="center"/>
        <w:rPr>
          <w:rFonts w:ascii="Garamond" w:hAnsi="Garamond"/>
          <w:b w:val="0"/>
          <w:color w:val="000000"/>
          <w:sz w:val="24"/>
          <w:szCs w:val="24"/>
        </w:rPr>
      </w:pPr>
      <w:bookmarkStart w:id="1" w:name="_Toc235891554"/>
      <w:r w:rsidRPr="0094024E">
        <w:rPr>
          <w:rFonts w:ascii="Garamond" w:hAnsi="Garamond"/>
          <w:sz w:val="24"/>
          <w:szCs w:val="24"/>
        </w:rPr>
        <w:t>Şekil 5.</w:t>
      </w:r>
      <w:r w:rsidRPr="0094024E">
        <w:rPr>
          <w:rFonts w:ascii="Garamond" w:hAnsi="Garamond"/>
          <w:sz w:val="24"/>
          <w:szCs w:val="24"/>
        </w:rPr>
        <w:fldChar w:fldCharType="begin"/>
      </w:r>
      <w:r w:rsidRPr="0094024E">
        <w:rPr>
          <w:rFonts w:ascii="Garamond" w:hAnsi="Garamond"/>
          <w:sz w:val="24"/>
          <w:szCs w:val="24"/>
        </w:rPr>
        <w:instrText xml:space="preserve"> SEQ Şekil_5. \* ARABIC </w:instrText>
      </w:r>
      <w:r w:rsidRPr="0094024E">
        <w:rPr>
          <w:rFonts w:ascii="Garamond" w:hAnsi="Garamond"/>
          <w:sz w:val="24"/>
          <w:szCs w:val="24"/>
        </w:rPr>
        <w:fldChar w:fldCharType="separate"/>
      </w:r>
      <w:r w:rsidRPr="0094024E">
        <w:rPr>
          <w:rFonts w:ascii="Garamond" w:hAnsi="Garamond"/>
          <w:noProof/>
          <w:sz w:val="24"/>
          <w:szCs w:val="24"/>
        </w:rPr>
        <w:t>7</w:t>
      </w:r>
      <w:r w:rsidRPr="0094024E">
        <w:rPr>
          <w:rFonts w:ascii="Garamond" w:hAnsi="Garamond"/>
          <w:sz w:val="24"/>
          <w:szCs w:val="24"/>
        </w:rPr>
        <w:fldChar w:fldCharType="end"/>
      </w:r>
      <w:r w:rsidRPr="0094024E">
        <w:rPr>
          <w:rFonts w:ascii="Garamond" w:hAnsi="Garamond"/>
          <w:sz w:val="24"/>
          <w:szCs w:val="24"/>
        </w:rPr>
        <w:t xml:space="preserve">. </w:t>
      </w:r>
      <w:r w:rsidRPr="0094024E">
        <w:rPr>
          <w:rFonts w:ascii="Garamond" w:hAnsi="Garamond"/>
          <w:b w:val="0"/>
          <w:i/>
          <w:color w:val="000000"/>
          <w:sz w:val="24"/>
          <w:szCs w:val="24"/>
        </w:rPr>
        <w:t>Döküm çamurunun hazırlanmasında takip edilen aşamalar</w:t>
      </w:r>
      <w:r w:rsidRPr="0094024E">
        <w:rPr>
          <w:rFonts w:ascii="Garamond" w:hAnsi="Garamond"/>
          <w:b w:val="0"/>
          <w:color w:val="000000"/>
          <w:sz w:val="24"/>
          <w:szCs w:val="24"/>
        </w:rPr>
        <w:t>.</w:t>
      </w:r>
      <w:bookmarkEnd w:id="1"/>
    </w:p>
    <w:p w:rsidR="00E655C2" w:rsidRPr="0094024E" w:rsidRDefault="00E655C2" w:rsidP="00E655C2">
      <w:pPr>
        <w:pStyle w:val="ResimYazs"/>
        <w:spacing w:before="120" w:after="120" w:line="240" w:lineRule="auto"/>
        <w:jc w:val="center"/>
        <w:rPr>
          <w:rFonts w:ascii="Garamond" w:hAnsi="Garamond"/>
          <w:sz w:val="20"/>
        </w:rPr>
      </w:pPr>
      <w:r w:rsidRPr="0094024E">
        <w:rPr>
          <w:rFonts w:ascii="Garamond" w:hAnsi="Garamond"/>
          <w:sz w:val="20"/>
        </w:rPr>
        <w:t xml:space="preserve">Kaynak: </w:t>
      </w:r>
      <w:r w:rsidRPr="00E655C2">
        <w:rPr>
          <w:rFonts w:ascii="Garamond" w:hAnsi="Garamond"/>
          <w:b w:val="0"/>
          <w:sz w:val="20"/>
        </w:rPr>
        <w:t>(Akca, 2009, s.65)</w:t>
      </w:r>
    </w:p>
    <w:p w:rsidR="00E655C2" w:rsidRPr="005A0512" w:rsidRDefault="00E655C2" w:rsidP="00E655C2">
      <w:pPr>
        <w:spacing w:before="120" w:after="12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5A0512">
        <w:rPr>
          <w:rFonts w:ascii="Garamond" w:hAnsi="Garamond" w:cs="Times New Roman"/>
          <w:sz w:val="20"/>
          <w:szCs w:val="20"/>
        </w:rPr>
        <w:t xml:space="preserve">(Görselin altında belirtilen kaynak, </w:t>
      </w:r>
      <w:r>
        <w:rPr>
          <w:rFonts w:ascii="Garamond" w:hAnsi="Garamond" w:cs="Times New Roman"/>
          <w:sz w:val="20"/>
          <w:szCs w:val="20"/>
        </w:rPr>
        <w:t>Garamond</w:t>
      </w:r>
      <w:r w:rsidRPr="005A0512">
        <w:rPr>
          <w:rFonts w:ascii="Garamond" w:hAnsi="Garamond" w:cs="Times New Roman"/>
          <w:sz w:val="20"/>
          <w:szCs w:val="20"/>
        </w:rPr>
        <w:t xml:space="preserve"> 10 punto ile yazılmalıdır. )</w:t>
      </w:r>
    </w:p>
    <w:p w:rsidR="00896304" w:rsidRPr="005A0512" w:rsidRDefault="00896304" w:rsidP="00E655C2">
      <w:pPr>
        <w:tabs>
          <w:tab w:val="left" w:pos="7638"/>
        </w:tabs>
        <w:spacing w:before="120" w:after="12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</w:pPr>
      <w:r w:rsidRPr="005A0512">
        <w:rPr>
          <w:rFonts w:ascii="Garamond" w:hAnsi="Garamond"/>
          <w:noProof/>
          <w:lang w:eastAsia="tr-TR"/>
        </w:rPr>
        <w:drawing>
          <wp:inline distT="0" distB="0" distL="0" distR="0">
            <wp:extent cx="3606800" cy="1774775"/>
            <wp:effectExtent l="190500" t="190500" r="184150" b="187960"/>
            <wp:docPr id="2" name="Resim 2" descr="r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296" cy="1785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655C2" w:rsidRPr="005A0512" w:rsidRDefault="00E655C2" w:rsidP="00E655C2">
      <w:pPr>
        <w:tabs>
          <w:tab w:val="left" w:pos="7638"/>
        </w:tabs>
        <w:spacing w:before="120" w:after="120" w:line="240" w:lineRule="auto"/>
        <w:jc w:val="center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Görsel</w:t>
      </w:r>
      <w:r w:rsidRPr="005A0512">
        <w:rPr>
          <w:rFonts w:ascii="Garamond" w:hAnsi="Garamond" w:cs="Times New Roman"/>
          <w:b/>
          <w:sz w:val="24"/>
          <w:szCs w:val="24"/>
        </w:rPr>
        <w:t xml:space="preserve"> 1: </w:t>
      </w:r>
      <w:r w:rsidRPr="005A0512">
        <w:rPr>
          <w:rFonts w:ascii="Garamond" w:hAnsi="Garamond" w:cs="Times New Roman"/>
          <w:i/>
          <w:sz w:val="24"/>
          <w:szCs w:val="24"/>
        </w:rPr>
        <w:t>Endüstri 4.0</w:t>
      </w:r>
    </w:p>
    <w:p w:rsidR="00896304" w:rsidRDefault="00997604" w:rsidP="00E655C2">
      <w:pPr>
        <w:spacing w:before="120" w:after="120" w:line="240" w:lineRule="auto"/>
        <w:contextualSpacing/>
        <w:jc w:val="center"/>
        <w:rPr>
          <w:rFonts w:ascii="Garamond" w:eastAsia="Times New Roman" w:hAnsi="Garamond" w:cs="Times New Roman"/>
          <w:color w:val="000000"/>
          <w:sz w:val="20"/>
          <w:szCs w:val="20"/>
          <w:lang w:eastAsia="tr-TR"/>
        </w:rPr>
      </w:pPr>
      <w:r w:rsidRPr="005A0512">
        <w:rPr>
          <w:rFonts w:ascii="Garamond" w:eastAsia="Times New Roman" w:hAnsi="Garamond" w:cs="Times New Roman"/>
          <w:b/>
          <w:color w:val="000000"/>
          <w:sz w:val="20"/>
          <w:szCs w:val="20"/>
          <w:lang w:eastAsia="tr-TR"/>
        </w:rPr>
        <w:t xml:space="preserve">Kaynak: </w:t>
      </w:r>
      <w:hyperlink r:id="rId10" w:history="1">
        <w:r w:rsidR="00BE202E" w:rsidRPr="00E655C2">
          <w:rPr>
            <w:rStyle w:val="Kpr"/>
            <w:rFonts w:ascii="Garamond" w:eastAsia="Times New Roman" w:hAnsi="Garamond" w:cs="Times New Roman"/>
            <w:color w:val="auto"/>
            <w:sz w:val="20"/>
            <w:szCs w:val="20"/>
            <w:u w:val="none"/>
            <w:lang w:eastAsia="tr-TR"/>
          </w:rPr>
          <w:t>https://www.mediaclick.com.tr/tr/blog/endustri-4-0-nedir</w:t>
        </w:r>
      </w:hyperlink>
      <w:r w:rsidR="00BE202E" w:rsidRPr="00E655C2">
        <w:rPr>
          <w:rFonts w:ascii="Garamond" w:eastAsia="Times New Roman" w:hAnsi="Garamond" w:cs="Times New Roman"/>
          <w:sz w:val="20"/>
          <w:szCs w:val="20"/>
          <w:lang w:eastAsia="tr-TR"/>
        </w:rPr>
        <w:t xml:space="preserve">, </w:t>
      </w:r>
      <w:r w:rsidR="00BE202E" w:rsidRPr="005A0512">
        <w:rPr>
          <w:rFonts w:ascii="Garamond" w:eastAsia="Times New Roman" w:hAnsi="Garamond" w:cs="Times New Roman"/>
          <w:color w:val="000000"/>
          <w:sz w:val="20"/>
          <w:szCs w:val="20"/>
          <w:lang w:eastAsia="tr-TR"/>
        </w:rPr>
        <w:t xml:space="preserve">Erişim tarihi: </w:t>
      </w:r>
      <w:r w:rsidR="001109EC" w:rsidRPr="005A0512">
        <w:rPr>
          <w:rFonts w:ascii="Garamond" w:eastAsia="Times New Roman" w:hAnsi="Garamond" w:cs="Times New Roman"/>
          <w:color w:val="000000"/>
          <w:sz w:val="20"/>
          <w:szCs w:val="20"/>
          <w:lang w:eastAsia="tr-TR"/>
        </w:rPr>
        <w:t>16.01.2021</w:t>
      </w:r>
    </w:p>
    <w:p w:rsidR="00E655C2" w:rsidRPr="005A0512" w:rsidRDefault="00E655C2" w:rsidP="00E655C2">
      <w:pPr>
        <w:spacing w:before="120" w:after="120" w:line="240" w:lineRule="auto"/>
        <w:contextualSpacing/>
        <w:jc w:val="center"/>
        <w:rPr>
          <w:rFonts w:ascii="Garamond" w:eastAsia="Times New Roman" w:hAnsi="Garamond" w:cs="Times New Roman"/>
          <w:b/>
          <w:color w:val="000000"/>
          <w:sz w:val="20"/>
          <w:szCs w:val="20"/>
          <w:lang w:eastAsia="tr-TR"/>
        </w:rPr>
      </w:pPr>
    </w:p>
    <w:p w:rsidR="001109EC" w:rsidRPr="005A0512" w:rsidRDefault="001109EC" w:rsidP="00E655C2">
      <w:pPr>
        <w:spacing w:before="120" w:after="12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5A0512">
        <w:rPr>
          <w:rFonts w:ascii="Garamond" w:hAnsi="Garamond" w:cs="Times New Roman"/>
          <w:sz w:val="20"/>
          <w:szCs w:val="20"/>
        </w:rPr>
        <w:t xml:space="preserve">(Görselin altında belirtilen kaynak, </w:t>
      </w:r>
      <w:r w:rsidR="003D7479">
        <w:rPr>
          <w:rFonts w:ascii="Garamond" w:hAnsi="Garamond" w:cs="Times New Roman"/>
          <w:sz w:val="20"/>
          <w:szCs w:val="20"/>
        </w:rPr>
        <w:t>Garamond</w:t>
      </w:r>
      <w:r w:rsidRPr="005A0512">
        <w:rPr>
          <w:rFonts w:ascii="Garamond" w:hAnsi="Garamond" w:cs="Times New Roman"/>
          <w:sz w:val="20"/>
          <w:szCs w:val="20"/>
        </w:rPr>
        <w:t xml:space="preserve"> 10 punto ile yazılmalıdır. )</w:t>
      </w:r>
    </w:p>
    <w:p w:rsidR="00DB3B38" w:rsidRPr="005A0512" w:rsidRDefault="002A07D5" w:rsidP="00E655C2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</w:pPr>
      <w:r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 xml:space="preserve">Sonuç </w:t>
      </w:r>
    </w:p>
    <w:p w:rsidR="00213D51" w:rsidRDefault="00E655C2" w:rsidP="00E655C2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Araştırma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nın sonucuna ilişkin bulgular yazılır. Ayrıca konuya dair varsa önerilere de bu kısımda yer verilebilir. </w:t>
      </w:r>
    </w:p>
    <w:p w:rsidR="00E655C2" w:rsidRPr="00E655C2" w:rsidRDefault="00E655C2" w:rsidP="00E655C2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</w:p>
    <w:p w:rsidR="008C7340" w:rsidRPr="005A0512" w:rsidRDefault="00FB229C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</w:pPr>
      <w:r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Destekleyen Kurumlar (Varsa)</w:t>
      </w:r>
    </w:p>
    <w:p w:rsidR="00FB229C" w:rsidRPr="005A0512" w:rsidRDefault="00FB229C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</w:pPr>
    </w:p>
    <w:p w:rsidR="000432BC" w:rsidRPr="005A0512" w:rsidRDefault="000432BC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  <w:r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Bu çalışma Kurumun İsmi [Proje no: XXXXX] tarafından desteklenmiştir. </w:t>
      </w:r>
      <w:r w:rsidR="004F2D62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İngilizce yazılan makalelerde </w:t>
      </w:r>
      <w:r w:rsidR="002F39CB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söz konusu bilgiye </w:t>
      </w:r>
      <w:r w:rsidR="004F2D62"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“</w:t>
      </w:r>
      <w:r w:rsidR="008F109B"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Funding</w:t>
      </w:r>
      <w:r w:rsidR="004F2D62"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”</w:t>
      </w:r>
      <w:r w:rsidR="004F2D62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başlığı altında </w:t>
      </w:r>
      <w:r w:rsidR="002F39CB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yer </w:t>
      </w:r>
      <w:r w:rsidR="004F2D62"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verilmelidir.</w:t>
      </w:r>
    </w:p>
    <w:p w:rsidR="00FB229C" w:rsidRPr="005A0512" w:rsidRDefault="00FB229C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</w:pPr>
    </w:p>
    <w:p w:rsidR="004F2D62" w:rsidRPr="005A0512" w:rsidRDefault="00FB229C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</w:pPr>
      <w:r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Teşekkür (Varsa)</w:t>
      </w:r>
    </w:p>
    <w:p w:rsidR="004F2D62" w:rsidRPr="005A0512" w:rsidRDefault="004F2D62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</w:pPr>
    </w:p>
    <w:p w:rsidR="00FB229C" w:rsidRPr="005A0512" w:rsidRDefault="004F2D62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</w:pPr>
      <w:r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İngilizce yazılan makalelerde </w:t>
      </w:r>
      <w:r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“Acknowledgement”</w:t>
      </w:r>
      <w:r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başlığı altında verilmelidir.</w:t>
      </w:r>
    </w:p>
    <w:p w:rsidR="00FB229C" w:rsidRPr="005A0512" w:rsidRDefault="00FB229C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</w:pPr>
    </w:p>
    <w:p w:rsidR="00FB229C" w:rsidRPr="005A0512" w:rsidRDefault="0010111D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</w:pPr>
      <w:r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Yazar Katkı Oranları</w:t>
      </w:r>
      <w:r w:rsidR="00FB229C"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 xml:space="preserve"> (Birden çok yazarlı makalelerde zorunlu)</w:t>
      </w:r>
    </w:p>
    <w:p w:rsidR="008F109B" w:rsidRPr="005A0512" w:rsidRDefault="008F109B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</w:p>
    <w:p w:rsidR="008F109B" w:rsidRPr="005A0512" w:rsidRDefault="008F109B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  <w:r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İngilizce yazılan makalelerde</w:t>
      </w:r>
      <w:r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 xml:space="preserve"> “Author Contributions” </w:t>
      </w:r>
      <w:r w:rsidRPr="005A051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başlığı altında verilmelidir.</w:t>
      </w:r>
    </w:p>
    <w:p w:rsidR="008C7340" w:rsidRPr="005A0512" w:rsidRDefault="008C7340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</w:pPr>
    </w:p>
    <w:p w:rsidR="00DB3B38" w:rsidRPr="005A0512" w:rsidRDefault="00DB3B38" w:rsidP="00DB3B38">
      <w:pPr>
        <w:spacing w:before="120" w:after="120" w:line="240" w:lineRule="auto"/>
        <w:contextualSpacing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</w:pPr>
      <w:r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Kaynakça</w:t>
      </w:r>
      <w:r w:rsidR="00D9687D"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 xml:space="preserve"> (</w:t>
      </w:r>
      <w:r w:rsidR="00C03AA7"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 xml:space="preserve">Numaralandırılmamış, Sola Dayalı, </w:t>
      </w:r>
      <w:r w:rsidR="00AA28FB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Garamond</w:t>
      </w:r>
      <w:r w:rsidR="00C03AA7"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 xml:space="preserve"> 12 Punto, Bold, </w:t>
      </w:r>
      <w:r w:rsidR="00D9687D"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 xml:space="preserve">İngilizce makaleler için </w:t>
      </w:r>
      <w:r w:rsidR="00814F90"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“</w:t>
      </w:r>
      <w:r w:rsidR="00D9687D"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References</w:t>
      </w:r>
      <w:r w:rsidR="00814F90"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” ifadesi kullanılmalıdır.</w:t>
      </w:r>
      <w:r w:rsidR="00D9687D" w:rsidRPr="005A051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)</w:t>
      </w:r>
    </w:p>
    <w:p w:rsidR="00213D51" w:rsidRPr="005A0512" w:rsidRDefault="00581D13" w:rsidP="00213D51">
      <w:pPr>
        <w:spacing w:before="120" w:after="120" w:line="240" w:lineRule="auto"/>
        <w:ind w:left="709" w:hanging="709"/>
        <w:jc w:val="both"/>
        <w:rPr>
          <w:rFonts w:ascii="Garamond" w:hAnsi="Garamond" w:cs="Times New Roman"/>
          <w:sz w:val="24"/>
          <w:szCs w:val="24"/>
        </w:rPr>
      </w:pPr>
      <w:r w:rsidRPr="005A0512">
        <w:rPr>
          <w:rFonts w:ascii="Garamond" w:hAnsi="Garamond" w:cs="Times New Roman"/>
          <w:sz w:val="24"/>
          <w:szCs w:val="24"/>
        </w:rPr>
        <w:t>Örnekler:</w:t>
      </w:r>
    </w:p>
    <w:p w:rsidR="00213D51" w:rsidRPr="005A0512" w:rsidRDefault="00213D51" w:rsidP="00213D51">
      <w:pPr>
        <w:spacing w:before="120" w:after="120" w:line="240" w:lineRule="auto"/>
        <w:ind w:left="709" w:hanging="709"/>
        <w:jc w:val="both"/>
        <w:rPr>
          <w:rFonts w:ascii="Garamond" w:hAnsi="Garamond" w:cs="Times New Roman"/>
          <w:sz w:val="24"/>
          <w:szCs w:val="24"/>
        </w:rPr>
      </w:pPr>
      <w:r w:rsidRPr="005A0512">
        <w:rPr>
          <w:rFonts w:ascii="Garamond" w:hAnsi="Garamond" w:cs="Times New Roman"/>
          <w:sz w:val="24"/>
          <w:szCs w:val="24"/>
        </w:rPr>
        <w:t>Sağlam, Y., Egeli</w:t>
      </w:r>
      <w:r w:rsidRPr="005A0512">
        <w:rPr>
          <w:rFonts w:ascii="Times New Roman" w:hAnsi="Times New Roman" w:cs="Times New Roman"/>
          <w:sz w:val="24"/>
          <w:szCs w:val="24"/>
        </w:rPr>
        <w:t>̇</w:t>
      </w:r>
      <w:r w:rsidRPr="005A0512">
        <w:rPr>
          <w:rFonts w:ascii="Garamond" w:hAnsi="Garamond" w:cs="Times New Roman"/>
          <w:sz w:val="24"/>
          <w:szCs w:val="24"/>
        </w:rPr>
        <w:t>, H. A. ve Egeli</w:t>
      </w:r>
      <w:r w:rsidRPr="005A0512">
        <w:rPr>
          <w:rFonts w:ascii="Times New Roman" w:hAnsi="Times New Roman" w:cs="Times New Roman"/>
          <w:sz w:val="24"/>
          <w:szCs w:val="24"/>
        </w:rPr>
        <w:t>̇</w:t>
      </w:r>
      <w:r w:rsidRPr="005A0512">
        <w:rPr>
          <w:rFonts w:ascii="Garamond" w:hAnsi="Garamond" w:cs="Times New Roman"/>
          <w:sz w:val="24"/>
          <w:szCs w:val="24"/>
        </w:rPr>
        <w:t>, P. (2017). Geli</w:t>
      </w:r>
      <w:r w:rsidRPr="005A0512">
        <w:rPr>
          <w:rFonts w:ascii="Garamond" w:hAnsi="Garamond" w:cs="Palatino Linotype"/>
          <w:sz w:val="24"/>
          <w:szCs w:val="24"/>
        </w:rPr>
        <w:t>ş</w:t>
      </w:r>
      <w:r w:rsidRPr="005A0512">
        <w:rPr>
          <w:rFonts w:ascii="Garamond" w:hAnsi="Garamond" w:cs="Times New Roman"/>
          <w:sz w:val="24"/>
          <w:szCs w:val="24"/>
        </w:rPr>
        <w:t>mi</w:t>
      </w:r>
      <w:r w:rsidRPr="005A0512">
        <w:rPr>
          <w:rFonts w:ascii="Garamond" w:hAnsi="Garamond" w:cs="Palatino Linotype"/>
          <w:sz w:val="24"/>
          <w:szCs w:val="24"/>
        </w:rPr>
        <w:t>ş</w:t>
      </w:r>
      <w:r w:rsidRPr="005A0512">
        <w:rPr>
          <w:rFonts w:ascii="Garamond" w:hAnsi="Garamond" w:cs="Times New Roman"/>
          <w:sz w:val="24"/>
          <w:szCs w:val="24"/>
        </w:rPr>
        <w:t xml:space="preserve"> ve geli</w:t>
      </w:r>
      <w:r w:rsidRPr="005A0512">
        <w:rPr>
          <w:rFonts w:ascii="Garamond" w:hAnsi="Garamond" w:cs="Palatino Linotype"/>
          <w:sz w:val="24"/>
          <w:szCs w:val="24"/>
        </w:rPr>
        <w:t>ş</w:t>
      </w:r>
      <w:r w:rsidRPr="005A0512">
        <w:rPr>
          <w:rFonts w:ascii="Garamond" w:hAnsi="Garamond" w:cs="Times New Roman"/>
          <w:sz w:val="24"/>
          <w:szCs w:val="24"/>
        </w:rPr>
        <w:t xml:space="preserve">mekte olan </w:t>
      </w:r>
      <w:r w:rsidRPr="005A0512">
        <w:rPr>
          <w:rFonts w:ascii="Garamond" w:hAnsi="Garamond" w:cs="Palatino Linotype"/>
          <w:sz w:val="24"/>
          <w:szCs w:val="24"/>
        </w:rPr>
        <w:t>ü</w:t>
      </w:r>
      <w:r w:rsidRPr="005A0512">
        <w:rPr>
          <w:rFonts w:ascii="Garamond" w:hAnsi="Garamond" w:cs="Times New Roman"/>
          <w:sz w:val="24"/>
          <w:szCs w:val="24"/>
        </w:rPr>
        <w:t>lkelerde Ar&amp;Ge harcamalar</w:t>
      </w:r>
      <w:r w:rsidRPr="005A0512">
        <w:rPr>
          <w:rFonts w:ascii="Garamond" w:hAnsi="Garamond" w:cs="Palatino Linotype"/>
          <w:sz w:val="24"/>
          <w:szCs w:val="24"/>
        </w:rPr>
        <w:t>ı</w:t>
      </w:r>
      <w:r w:rsidRPr="005A0512">
        <w:rPr>
          <w:rFonts w:ascii="Garamond" w:hAnsi="Garamond" w:cs="Times New Roman"/>
          <w:sz w:val="24"/>
          <w:szCs w:val="24"/>
        </w:rPr>
        <w:t xml:space="preserve"> ve ekonomik b</w:t>
      </w:r>
      <w:r w:rsidRPr="005A0512">
        <w:rPr>
          <w:rFonts w:ascii="Garamond" w:hAnsi="Garamond" w:cs="Palatino Linotype"/>
          <w:sz w:val="24"/>
          <w:szCs w:val="24"/>
        </w:rPr>
        <w:t>ü</w:t>
      </w:r>
      <w:r w:rsidRPr="005A0512">
        <w:rPr>
          <w:rFonts w:ascii="Garamond" w:hAnsi="Garamond" w:cs="Times New Roman"/>
          <w:sz w:val="24"/>
          <w:szCs w:val="24"/>
        </w:rPr>
        <w:t>y</w:t>
      </w:r>
      <w:r w:rsidRPr="005A0512">
        <w:rPr>
          <w:rFonts w:ascii="Garamond" w:hAnsi="Garamond" w:cs="Palatino Linotype"/>
          <w:sz w:val="24"/>
          <w:szCs w:val="24"/>
        </w:rPr>
        <w:t>ü</w:t>
      </w:r>
      <w:r w:rsidRPr="005A0512">
        <w:rPr>
          <w:rFonts w:ascii="Garamond" w:hAnsi="Garamond" w:cs="Times New Roman"/>
          <w:sz w:val="24"/>
          <w:szCs w:val="24"/>
        </w:rPr>
        <w:t>me aras</w:t>
      </w:r>
      <w:r w:rsidRPr="005A0512">
        <w:rPr>
          <w:rFonts w:ascii="Garamond" w:hAnsi="Garamond" w:cs="Palatino Linotype"/>
          <w:sz w:val="24"/>
          <w:szCs w:val="24"/>
        </w:rPr>
        <w:t>ı</w:t>
      </w:r>
      <w:r w:rsidRPr="005A0512">
        <w:rPr>
          <w:rFonts w:ascii="Garamond" w:hAnsi="Garamond" w:cs="Times New Roman"/>
          <w:sz w:val="24"/>
          <w:szCs w:val="24"/>
        </w:rPr>
        <w:t>ndaki ili</w:t>
      </w:r>
      <w:r w:rsidRPr="005A0512">
        <w:rPr>
          <w:rFonts w:ascii="Garamond" w:hAnsi="Garamond" w:cs="Palatino Linotype"/>
          <w:sz w:val="24"/>
          <w:szCs w:val="24"/>
        </w:rPr>
        <w:t>ş</w:t>
      </w:r>
      <w:r w:rsidRPr="005A0512">
        <w:rPr>
          <w:rFonts w:ascii="Garamond" w:hAnsi="Garamond" w:cs="Times New Roman"/>
          <w:sz w:val="24"/>
          <w:szCs w:val="24"/>
        </w:rPr>
        <w:t>ki: Panel veri analizi.</w:t>
      </w:r>
      <w:r w:rsidRPr="005A0512">
        <w:rPr>
          <w:rFonts w:ascii="Garamond" w:hAnsi="Garamond" w:cs="Palatino Linotype"/>
          <w:sz w:val="24"/>
          <w:szCs w:val="24"/>
        </w:rPr>
        <w:t> </w:t>
      </w:r>
      <w:r w:rsidRPr="005A0512">
        <w:rPr>
          <w:rFonts w:ascii="Garamond" w:hAnsi="Garamond" w:cs="Times New Roman"/>
          <w:i/>
          <w:iCs/>
          <w:sz w:val="24"/>
          <w:szCs w:val="24"/>
        </w:rPr>
        <w:t>Sosyoekonomi</w:t>
      </w:r>
      <w:r w:rsidRPr="005A0512">
        <w:rPr>
          <w:rFonts w:ascii="Garamond" w:hAnsi="Garamond" w:cs="Times New Roman"/>
          <w:sz w:val="24"/>
          <w:szCs w:val="24"/>
        </w:rPr>
        <w:t>, </w:t>
      </w:r>
      <w:r w:rsidRPr="005A0512">
        <w:rPr>
          <w:rFonts w:ascii="Garamond" w:hAnsi="Garamond" w:cs="Times New Roman"/>
          <w:i/>
          <w:iCs/>
          <w:sz w:val="24"/>
          <w:szCs w:val="24"/>
        </w:rPr>
        <w:t>25</w:t>
      </w:r>
      <w:r w:rsidRPr="005A0512">
        <w:rPr>
          <w:rFonts w:ascii="Garamond" w:hAnsi="Garamond" w:cs="Times New Roman"/>
          <w:sz w:val="24"/>
          <w:szCs w:val="24"/>
        </w:rPr>
        <w:t>(31), 149-166.</w:t>
      </w:r>
    </w:p>
    <w:p w:rsidR="00DB3B38" w:rsidRPr="005A0512" w:rsidRDefault="00213D51" w:rsidP="00213D51">
      <w:pPr>
        <w:ind w:left="709" w:hanging="709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  <w:r w:rsidRPr="005A0512">
        <w:rPr>
          <w:rFonts w:ascii="Garamond" w:hAnsi="Garamond" w:cs="Times New Roman"/>
          <w:sz w:val="24"/>
          <w:szCs w:val="24"/>
          <w:shd w:val="clear" w:color="auto" w:fill="FFFFFF"/>
        </w:rPr>
        <w:t>Soete, L. G. ve Wyatt, S. M. (1983). The use of foreign patenting as an internationally comparable science and technology output indicator. </w:t>
      </w:r>
      <w:r w:rsidRPr="005A0512">
        <w:rPr>
          <w:rFonts w:ascii="Garamond" w:hAnsi="Garamond" w:cs="Times New Roman"/>
          <w:i/>
          <w:iCs/>
          <w:sz w:val="24"/>
          <w:szCs w:val="24"/>
          <w:shd w:val="clear" w:color="auto" w:fill="FFFFFF"/>
        </w:rPr>
        <w:t>Scientometrics</w:t>
      </w:r>
      <w:r w:rsidRPr="005A0512">
        <w:rPr>
          <w:rFonts w:ascii="Garamond" w:hAnsi="Garamond" w:cs="Times New Roman"/>
          <w:sz w:val="24"/>
          <w:szCs w:val="24"/>
          <w:shd w:val="clear" w:color="auto" w:fill="FFFFFF"/>
        </w:rPr>
        <w:t>, </w:t>
      </w:r>
      <w:r w:rsidRPr="005A0512">
        <w:rPr>
          <w:rFonts w:ascii="Garamond" w:hAnsi="Garamond" w:cs="Times New Roman"/>
          <w:i/>
          <w:iCs/>
          <w:sz w:val="24"/>
          <w:szCs w:val="24"/>
          <w:shd w:val="clear" w:color="auto" w:fill="FFFFFF"/>
        </w:rPr>
        <w:t>5</w:t>
      </w:r>
      <w:r w:rsidRPr="005A0512">
        <w:rPr>
          <w:rFonts w:ascii="Garamond" w:hAnsi="Garamond" w:cs="Times New Roman"/>
          <w:sz w:val="24"/>
          <w:szCs w:val="24"/>
          <w:shd w:val="clear" w:color="auto" w:fill="FFFFFF"/>
        </w:rPr>
        <w:t>(1), 31-54.</w:t>
      </w:r>
    </w:p>
    <w:p w:rsidR="001004F8" w:rsidRPr="00E655C2" w:rsidRDefault="001004F8" w:rsidP="00E655C2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Kaynakça</w:t>
      </w:r>
      <w:r w:rsidR="00047718"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başlığı</w:t>
      </w: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, sonuç kısmından hemen sonra verilmelidir. Ayrı bir sayfada verilmemelidir.</w:t>
      </w:r>
    </w:p>
    <w:p w:rsidR="001004F8" w:rsidRPr="00E655C2" w:rsidRDefault="00C17AB8" w:rsidP="00E655C2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Kaynakçanın tamamı, </w:t>
      </w:r>
      <w:r w:rsidR="00AA28FB"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Garamond</w:t>
      </w: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, 12 punto, tek satır aralık kullanılarak ve paragraf aralığı önce ve sonra 6nk seçilerek hazırlanmalıdır. </w:t>
      </w:r>
    </w:p>
    <w:p w:rsidR="001004F8" w:rsidRPr="00E655C2" w:rsidRDefault="00C17AB8" w:rsidP="00E655C2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Kaynakçadaki her bir eser girişi, 1,25 cm değerinde </w:t>
      </w:r>
      <w:r w:rsidRPr="00E655C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asılı olmalıdır.</w:t>
      </w: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</w:t>
      </w:r>
    </w:p>
    <w:p w:rsidR="001004F8" w:rsidRPr="00E655C2" w:rsidRDefault="005160E7" w:rsidP="00E655C2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Kaynakça metni</w:t>
      </w:r>
      <w:r w:rsidR="00C17AB8"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her iki yana yaslanmalıdır.</w:t>
      </w:r>
      <w:r w:rsidR="001004F8"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</w:t>
      </w:r>
    </w:p>
    <w:p w:rsidR="002A07D5" w:rsidRPr="00E655C2" w:rsidRDefault="001004F8" w:rsidP="00E655C2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Kaynakça kısmı </w:t>
      </w:r>
      <w:r w:rsidR="00DD5E00" w:rsidRPr="00E655C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Mentor, Akademik Sanat ve Tasarım Dergisi Makale Yazım Kılavuzuna</w:t>
      </w: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uygun olarak hazırlanmalıdır. </w:t>
      </w:r>
    </w:p>
    <w:p w:rsidR="00047718" w:rsidRPr="00E655C2" w:rsidRDefault="008C7340" w:rsidP="00E655C2">
      <w:pPr>
        <w:pStyle w:val="ListeParagraf"/>
        <w:numPr>
          <w:ilvl w:val="0"/>
          <w:numId w:val="6"/>
        </w:numPr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Çalışmanızı İngilizce yazdıysanız</w:t>
      </w:r>
      <w:r w:rsidR="00047718"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 kaynakçada iki ve/veya daha fazla yazarlı çalışma</w:t>
      </w: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ları gösterirken  “ve” ifadesi </w:t>
      </w:r>
      <w:r w:rsidR="00047718"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 xml:space="preserve">yerine “&amp;” kullanılmalıdır. </w:t>
      </w:r>
    </w:p>
    <w:p w:rsidR="00FE2A53" w:rsidRPr="00E655C2" w:rsidRDefault="00581D13" w:rsidP="00E655C2">
      <w:pPr>
        <w:pStyle w:val="ListeParagraf"/>
        <w:numPr>
          <w:ilvl w:val="0"/>
          <w:numId w:val="6"/>
        </w:numPr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</w:pPr>
      <w:r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Çalışmanızda arşiv belgelerinden yararlandıysanız söz konusu belgeler kaynakçada ayrı bir alt başlıkta (</w:t>
      </w:r>
      <w:r w:rsidRPr="00E655C2">
        <w:rPr>
          <w:rFonts w:ascii="Garamond" w:eastAsia="Times New Roman" w:hAnsi="Garamond" w:cs="Times New Roman"/>
          <w:b/>
          <w:color w:val="000000"/>
          <w:sz w:val="24"/>
          <w:szCs w:val="24"/>
          <w:lang w:eastAsia="tr-TR"/>
        </w:rPr>
        <w:t>Arşiv belgeleri</w:t>
      </w:r>
      <w:r w:rsidR="00DD5E00" w:rsidRPr="00E655C2">
        <w:rPr>
          <w:rFonts w:ascii="Garamond" w:eastAsia="Times New Roman" w:hAnsi="Garamond" w:cs="Times New Roman"/>
          <w:color w:val="000000"/>
          <w:sz w:val="24"/>
          <w:szCs w:val="24"/>
          <w:lang w:eastAsia="tr-TR"/>
        </w:rPr>
        <w:t>) verilmelidir.</w:t>
      </w:r>
    </w:p>
    <w:sectPr w:rsidR="00FE2A53" w:rsidRPr="00E655C2" w:rsidSect="00FD76D3">
      <w:headerReference w:type="default" r:id="rId11"/>
      <w:footerReference w:type="default" r:id="rId12"/>
      <w:pgSz w:w="11906" w:h="16838"/>
      <w:pgMar w:top="1418" w:right="1134" w:bottom="1418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A4" w:rsidRDefault="00E306A4" w:rsidP="00AC3E84">
      <w:pPr>
        <w:spacing w:after="0" w:line="240" w:lineRule="auto"/>
      </w:pPr>
      <w:r>
        <w:separator/>
      </w:r>
    </w:p>
  </w:endnote>
  <w:endnote w:type="continuationSeparator" w:id="0">
    <w:p w:rsidR="00E306A4" w:rsidRDefault="00E306A4" w:rsidP="00AC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 w:cs="Times New Roman"/>
        <w:sz w:val="24"/>
        <w:szCs w:val="24"/>
      </w:rPr>
      <w:id w:val="1896926309"/>
      <w:docPartObj>
        <w:docPartGallery w:val="Page Numbers (Bottom of Page)"/>
        <w:docPartUnique/>
      </w:docPartObj>
    </w:sdtPr>
    <w:sdtEndPr/>
    <w:sdtContent>
      <w:p w:rsidR="0099196E" w:rsidRPr="00DE503A" w:rsidRDefault="0099196E">
        <w:pPr>
          <w:pStyle w:val="AltBilgi"/>
          <w:jc w:val="center"/>
          <w:rPr>
            <w:rFonts w:ascii="Garamond" w:hAnsi="Garamond" w:cs="Times New Roman"/>
            <w:sz w:val="24"/>
            <w:szCs w:val="24"/>
          </w:rPr>
        </w:pPr>
        <w:r w:rsidRPr="00DE503A">
          <w:rPr>
            <w:rFonts w:ascii="Garamond" w:hAnsi="Garamond" w:cs="Times New Roman"/>
            <w:sz w:val="24"/>
            <w:szCs w:val="24"/>
          </w:rPr>
          <w:fldChar w:fldCharType="begin"/>
        </w:r>
        <w:r w:rsidRPr="00DE503A">
          <w:rPr>
            <w:rFonts w:ascii="Garamond" w:hAnsi="Garamond" w:cs="Times New Roman"/>
            <w:sz w:val="24"/>
            <w:szCs w:val="24"/>
          </w:rPr>
          <w:instrText>PAGE   \* MERGEFORMAT</w:instrText>
        </w:r>
        <w:r w:rsidRPr="00DE503A">
          <w:rPr>
            <w:rFonts w:ascii="Garamond" w:hAnsi="Garamond" w:cs="Times New Roman"/>
            <w:sz w:val="24"/>
            <w:szCs w:val="24"/>
          </w:rPr>
          <w:fldChar w:fldCharType="separate"/>
        </w:r>
        <w:r w:rsidR="00E306A4">
          <w:rPr>
            <w:rFonts w:ascii="Garamond" w:hAnsi="Garamond" w:cs="Times New Roman"/>
            <w:noProof/>
            <w:sz w:val="24"/>
            <w:szCs w:val="24"/>
          </w:rPr>
          <w:t>1</w:t>
        </w:r>
        <w:r w:rsidRPr="00DE503A">
          <w:rPr>
            <w:rFonts w:ascii="Garamond" w:hAnsi="Garamond" w:cs="Times New Roman"/>
            <w:sz w:val="24"/>
            <w:szCs w:val="24"/>
          </w:rPr>
          <w:fldChar w:fldCharType="end"/>
        </w:r>
        <w:r w:rsidRPr="00DE503A">
          <w:rPr>
            <w:rFonts w:ascii="Garamond" w:hAnsi="Garamond" w:cs="Times New Roman"/>
            <w:sz w:val="24"/>
            <w:szCs w:val="24"/>
          </w:rPr>
          <w:t xml:space="preserve">(sayfa numarası </w:t>
        </w:r>
        <w:r w:rsidR="002A07D5" w:rsidRPr="00DE503A">
          <w:rPr>
            <w:rFonts w:ascii="Garamond" w:hAnsi="Garamond" w:cs="Times New Roman"/>
            <w:sz w:val="24"/>
            <w:szCs w:val="24"/>
          </w:rPr>
          <w:t xml:space="preserve">alt ortada </w:t>
        </w:r>
        <w:r w:rsidRPr="00DE503A">
          <w:rPr>
            <w:rFonts w:ascii="Garamond" w:hAnsi="Garamond" w:cs="Times New Roman"/>
            <w:sz w:val="24"/>
            <w:szCs w:val="24"/>
          </w:rPr>
          <w:t>12 punto)</w:t>
        </w:r>
      </w:p>
    </w:sdtContent>
  </w:sdt>
  <w:p w:rsidR="0099196E" w:rsidRPr="00AE25C0" w:rsidRDefault="0099196E">
    <w:pPr>
      <w:pStyle w:val="AltBilgi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A4" w:rsidRDefault="00E306A4" w:rsidP="00AC3E84">
      <w:pPr>
        <w:spacing w:after="0" w:line="240" w:lineRule="auto"/>
      </w:pPr>
      <w:r>
        <w:separator/>
      </w:r>
    </w:p>
  </w:footnote>
  <w:footnote w:type="continuationSeparator" w:id="0">
    <w:p w:rsidR="00E306A4" w:rsidRDefault="00E306A4" w:rsidP="00AC3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44F" w:rsidRPr="00896304" w:rsidRDefault="0036644F" w:rsidP="0036644F">
    <w:pPr>
      <w:pStyle w:val="stBilgi"/>
      <w:rPr>
        <w:rFonts w:ascii="Times New Roman" w:hAnsi="Times New Roman" w:cs="Times New Roman"/>
        <w:b/>
        <w:i/>
        <w:sz w:val="20"/>
        <w:szCs w:val="20"/>
      </w:rPr>
    </w:pPr>
  </w:p>
  <w:p w:rsidR="00AF28A6" w:rsidRPr="00896304" w:rsidRDefault="00AF28A6" w:rsidP="00CC4D8F">
    <w:pPr>
      <w:pStyle w:val="stBilgi"/>
      <w:jc w:val="center"/>
      <w:rPr>
        <w:rFonts w:ascii="Times New Roman" w:hAnsi="Times New Roman" w:cs="Times New Roman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4D8C"/>
    <w:multiLevelType w:val="hybridMultilevel"/>
    <w:tmpl w:val="785CF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2D54"/>
    <w:multiLevelType w:val="hybridMultilevel"/>
    <w:tmpl w:val="CCBE301E"/>
    <w:lvl w:ilvl="0" w:tplc="3B36D3C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70F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5B73B9"/>
    <w:multiLevelType w:val="hybridMultilevel"/>
    <w:tmpl w:val="8632D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60D35"/>
    <w:multiLevelType w:val="hybridMultilevel"/>
    <w:tmpl w:val="2006D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B2B44"/>
    <w:multiLevelType w:val="hybridMultilevel"/>
    <w:tmpl w:val="1BBAF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84"/>
    <w:rsid w:val="000432BC"/>
    <w:rsid w:val="00047718"/>
    <w:rsid w:val="00053DB5"/>
    <w:rsid w:val="00082FFF"/>
    <w:rsid w:val="00083773"/>
    <w:rsid w:val="00083BD8"/>
    <w:rsid w:val="0008436E"/>
    <w:rsid w:val="000A4F8A"/>
    <w:rsid w:val="000A5D60"/>
    <w:rsid w:val="000C65DB"/>
    <w:rsid w:val="000D14EF"/>
    <w:rsid w:val="000E5B67"/>
    <w:rsid w:val="001004F8"/>
    <w:rsid w:val="0010111D"/>
    <w:rsid w:val="001016AF"/>
    <w:rsid w:val="001109EC"/>
    <w:rsid w:val="0011121D"/>
    <w:rsid w:val="001274AE"/>
    <w:rsid w:val="00150B0F"/>
    <w:rsid w:val="00151F8A"/>
    <w:rsid w:val="00186DD0"/>
    <w:rsid w:val="00192C68"/>
    <w:rsid w:val="001B586E"/>
    <w:rsid w:val="001C63C0"/>
    <w:rsid w:val="00213D51"/>
    <w:rsid w:val="00232D80"/>
    <w:rsid w:val="002A07D5"/>
    <w:rsid w:val="002B55D7"/>
    <w:rsid w:val="002F39CB"/>
    <w:rsid w:val="00311273"/>
    <w:rsid w:val="003123AB"/>
    <w:rsid w:val="00317650"/>
    <w:rsid w:val="00325041"/>
    <w:rsid w:val="00350C6E"/>
    <w:rsid w:val="0036644F"/>
    <w:rsid w:val="003A0270"/>
    <w:rsid w:val="003A2F2A"/>
    <w:rsid w:val="003D7479"/>
    <w:rsid w:val="0041712D"/>
    <w:rsid w:val="004416D4"/>
    <w:rsid w:val="00471BDC"/>
    <w:rsid w:val="00474117"/>
    <w:rsid w:val="004E39BB"/>
    <w:rsid w:val="004F2D62"/>
    <w:rsid w:val="005160E7"/>
    <w:rsid w:val="00526F54"/>
    <w:rsid w:val="005405EA"/>
    <w:rsid w:val="00581D13"/>
    <w:rsid w:val="005A0512"/>
    <w:rsid w:val="005B6C81"/>
    <w:rsid w:val="005D227D"/>
    <w:rsid w:val="005E1729"/>
    <w:rsid w:val="0061650B"/>
    <w:rsid w:val="00685E7A"/>
    <w:rsid w:val="006B6438"/>
    <w:rsid w:val="006F67A2"/>
    <w:rsid w:val="007032A8"/>
    <w:rsid w:val="00740BF4"/>
    <w:rsid w:val="00814F90"/>
    <w:rsid w:val="0088114E"/>
    <w:rsid w:val="00896304"/>
    <w:rsid w:val="008A0169"/>
    <w:rsid w:val="008A65DB"/>
    <w:rsid w:val="008B4FEB"/>
    <w:rsid w:val="008C7340"/>
    <w:rsid w:val="008F109B"/>
    <w:rsid w:val="0092708C"/>
    <w:rsid w:val="0094024E"/>
    <w:rsid w:val="0094300C"/>
    <w:rsid w:val="009848D4"/>
    <w:rsid w:val="0099196E"/>
    <w:rsid w:val="00994401"/>
    <w:rsid w:val="00997604"/>
    <w:rsid w:val="00997656"/>
    <w:rsid w:val="00A43546"/>
    <w:rsid w:val="00AA1EF8"/>
    <w:rsid w:val="00AA2666"/>
    <w:rsid w:val="00AA28FB"/>
    <w:rsid w:val="00AC3E84"/>
    <w:rsid w:val="00AE0EA2"/>
    <w:rsid w:val="00AE25C0"/>
    <w:rsid w:val="00AF28A6"/>
    <w:rsid w:val="00B458D6"/>
    <w:rsid w:val="00B46AF6"/>
    <w:rsid w:val="00B7662A"/>
    <w:rsid w:val="00BE202E"/>
    <w:rsid w:val="00C03AA7"/>
    <w:rsid w:val="00C17AB8"/>
    <w:rsid w:val="00C52243"/>
    <w:rsid w:val="00C94A49"/>
    <w:rsid w:val="00CC4D8F"/>
    <w:rsid w:val="00CE2177"/>
    <w:rsid w:val="00CF2708"/>
    <w:rsid w:val="00D0032D"/>
    <w:rsid w:val="00D342BD"/>
    <w:rsid w:val="00D748A8"/>
    <w:rsid w:val="00D93057"/>
    <w:rsid w:val="00D9687D"/>
    <w:rsid w:val="00DB3B38"/>
    <w:rsid w:val="00DC7734"/>
    <w:rsid w:val="00DD5E00"/>
    <w:rsid w:val="00DE3508"/>
    <w:rsid w:val="00DE503A"/>
    <w:rsid w:val="00E306A4"/>
    <w:rsid w:val="00E462CE"/>
    <w:rsid w:val="00E5684C"/>
    <w:rsid w:val="00E655C2"/>
    <w:rsid w:val="00E953DC"/>
    <w:rsid w:val="00EC5633"/>
    <w:rsid w:val="00EC725A"/>
    <w:rsid w:val="00F37F68"/>
    <w:rsid w:val="00FB0F14"/>
    <w:rsid w:val="00FB229C"/>
    <w:rsid w:val="00FB279F"/>
    <w:rsid w:val="00FC7FEB"/>
    <w:rsid w:val="00FD3FEC"/>
    <w:rsid w:val="00FD76D3"/>
    <w:rsid w:val="00FE2A53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CE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3E84"/>
  </w:style>
  <w:style w:type="paragraph" w:styleId="AltBilgi">
    <w:name w:val="footer"/>
    <w:basedOn w:val="Normal"/>
    <w:link w:val="AltBilgiChar"/>
    <w:uiPriority w:val="99"/>
    <w:unhideWhenUsed/>
    <w:rsid w:val="00AC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3E84"/>
  </w:style>
  <w:style w:type="paragraph" w:styleId="DipnotMetni">
    <w:name w:val="footnote text"/>
    <w:basedOn w:val="Normal"/>
    <w:link w:val="DipnotMetniChar"/>
    <w:uiPriority w:val="99"/>
    <w:semiHidden/>
    <w:unhideWhenUsed/>
    <w:rsid w:val="00AC3E8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C3E8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C3E84"/>
    <w:rPr>
      <w:vertAlign w:val="superscript"/>
    </w:rPr>
  </w:style>
  <w:style w:type="paragraph" w:styleId="ListeParagraf">
    <w:name w:val="List Paragraph"/>
    <w:basedOn w:val="Normal"/>
    <w:uiPriority w:val="34"/>
    <w:qFormat/>
    <w:rsid w:val="00FE2A5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E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2A53"/>
    <w:rPr>
      <w:rFonts w:ascii="Tahoma" w:hAnsi="Tahoma" w:cs="Tahoma"/>
      <w:sz w:val="16"/>
      <w:szCs w:val="16"/>
    </w:rPr>
  </w:style>
  <w:style w:type="table" w:styleId="AkGlgeleme">
    <w:name w:val="Light Shading"/>
    <w:basedOn w:val="NormalTablo"/>
    <w:uiPriority w:val="60"/>
    <w:rsid w:val="00FE2A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pr">
    <w:name w:val="Hyperlink"/>
    <w:basedOn w:val="VarsaylanParagrafYazTipi"/>
    <w:uiPriority w:val="99"/>
    <w:unhideWhenUsed/>
    <w:rsid w:val="00DB3B38"/>
    <w:rPr>
      <w:color w:val="0000FF" w:themeColor="hyperlink"/>
      <w:u w:val="singl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14F9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14F90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14F90"/>
    <w:rPr>
      <w:vertAlign w:val="superscript"/>
    </w:rPr>
  </w:style>
  <w:style w:type="paragraph" w:styleId="ResimYazs">
    <w:name w:val="caption"/>
    <w:basedOn w:val="Normal"/>
    <w:next w:val="Normal"/>
    <w:uiPriority w:val="35"/>
    <w:qFormat/>
    <w:rsid w:val="0094024E"/>
    <w:pPr>
      <w:spacing w:before="160" w:after="160" w:line="360" w:lineRule="auto"/>
    </w:pPr>
    <w:rPr>
      <w:rFonts w:ascii="Times New Roman" w:eastAsia="Times New Roman" w:hAnsi="Times New Roman" w:cs="Times New Roman"/>
      <w:b/>
      <w:bCs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ediaclick.com.tr/tr/blog/endustri-4-0-ned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E099-104D-428A-A8AB-990E1D30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2025-02-14T10:26:00Z</dcterms:created>
  <dcterms:modified xsi:type="dcterms:W3CDTF">2025-03-23T14:14:00Z</dcterms:modified>
</cp:coreProperties>
</file>